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3959EBB0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  <w:r w:rsidR="009E3D43">
        <w:rPr>
          <w:rFonts w:ascii="Calibri" w:hAnsi="Calibri" w:cs="Calibri"/>
          <w:sz w:val="24"/>
          <w:szCs w:val="24"/>
        </w:rPr>
        <w:t xml:space="preserve"> </w:t>
      </w:r>
      <w:r w:rsidR="009E3D43" w:rsidRPr="009E3D43">
        <w:rPr>
          <w:rFonts w:ascii="Calibri" w:hAnsi="Calibri" w:cs="Calibri"/>
          <w:sz w:val="24"/>
          <w:szCs w:val="24"/>
        </w:rPr>
        <w:t>Tecnólogo en Servicios Farmacéuticos</w:t>
      </w:r>
    </w:p>
    <w:p w14:paraId="11F40DA0" w14:textId="0FA799F0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  <w:r w:rsidR="009E3D43" w:rsidRPr="009E3D43">
        <w:rPr>
          <w:rFonts w:ascii="Arial" w:eastAsia="Calibri" w:hAnsi="Arial" w:cs="Arial"/>
          <w:lang w:eastAsia="es-ES"/>
        </w:rPr>
        <w:t xml:space="preserve"> </w:t>
      </w:r>
      <w:r w:rsidR="009E3D43" w:rsidRPr="009E3D43">
        <w:rPr>
          <w:rFonts w:ascii="Calibri" w:hAnsi="Calibri" w:cs="Calibri"/>
          <w:sz w:val="24"/>
          <w:szCs w:val="24"/>
        </w:rPr>
        <w:t>331505</w:t>
      </w:r>
      <w:r w:rsidR="009E3D43">
        <w:rPr>
          <w:rFonts w:ascii="Calibri" w:hAnsi="Calibri" w:cs="Calibri"/>
          <w:sz w:val="24"/>
          <w:szCs w:val="24"/>
        </w:rPr>
        <w:t xml:space="preserve"> v 2</w:t>
      </w:r>
    </w:p>
    <w:p w14:paraId="5ABB6B05" w14:textId="42ABE9C5" w:rsidR="00B53D0D" w:rsidRPr="009E3D43" w:rsidRDefault="00B53D0D" w:rsidP="009E3D43">
      <w:pPr>
        <w:pStyle w:val="Prrafodelista"/>
        <w:numPr>
          <w:ilvl w:val="0"/>
          <w:numId w:val="23"/>
        </w:numPr>
        <w:spacing w:line="360" w:lineRule="auto"/>
        <w:jc w:val="both"/>
        <w:rPr>
          <w:rFonts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F51763">
        <w:rPr>
          <w:rFonts w:ascii="Calibri" w:hAnsi="Calibri" w:cs="Calibri"/>
          <w:sz w:val="24"/>
          <w:szCs w:val="24"/>
        </w:rPr>
        <w:t xml:space="preserve">Formativo </w:t>
      </w:r>
      <w:r w:rsidR="24891A0C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9E3D43">
        <w:rPr>
          <w:rFonts w:ascii="Calibri" w:hAnsi="Calibri" w:cs="Calibri"/>
          <w:sz w:val="24"/>
          <w:szCs w:val="24"/>
        </w:rPr>
        <w:t xml:space="preserve"> </w:t>
      </w:r>
      <w:r w:rsidR="009E3D43" w:rsidRPr="009E3D43">
        <w:rPr>
          <w:rFonts w:cs="Calibri"/>
          <w:sz w:val="24"/>
          <w:szCs w:val="24"/>
        </w:rPr>
        <w:t>fortalecimiento de las buenas prácticas para una gestión integral de los servicios farmacéuticos dependientes e independientes</w:t>
      </w:r>
      <w:r w:rsidR="009E3D43">
        <w:rPr>
          <w:rFonts w:cs="Calibri"/>
          <w:sz w:val="24"/>
          <w:szCs w:val="24"/>
        </w:rPr>
        <w:t xml:space="preserve"> </w:t>
      </w:r>
      <w:r w:rsidR="009E3D43" w:rsidRPr="009E3D43">
        <w:rPr>
          <w:rFonts w:cs="Calibri"/>
          <w:sz w:val="24"/>
          <w:szCs w:val="24"/>
        </w:rPr>
        <w:t xml:space="preserve">en el archipiélago de san </w:t>
      </w:r>
      <w:proofErr w:type="spellStart"/>
      <w:r w:rsidR="009E3D43" w:rsidRPr="009E3D43">
        <w:rPr>
          <w:rFonts w:cs="Calibri"/>
          <w:sz w:val="24"/>
          <w:szCs w:val="24"/>
        </w:rPr>
        <w:t>andrés</w:t>
      </w:r>
      <w:proofErr w:type="spellEnd"/>
      <w:r w:rsidR="009E3D43" w:rsidRPr="009E3D43">
        <w:rPr>
          <w:rFonts w:cs="Calibri"/>
          <w:sz w:val="24"/>
          <w:szCs w:val="24"/>
        </w:rPr>
        <w:t>, providencia y santa catalina</w:t>
      </w:r>
    </w:p>
    <w:p w14:paraId="63058BFC" w14:textId="267FAC87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proofErr w:type="gramStart"/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9E3D43">
        <w:rPr>
          <w:rFonts w:ascii="Calibri" w:hAnsi="Calibri" w:cs="Calibri"/>
          <w:sz w:val="24"/>
          <w:szCs w:val="24"/>
        </w:rPr>
        <w:t>ejecución</w:t>
      </w:r>
      <w:proofErr w:type="gramEnd"/>
      <w:r w:rsidR="009E3D43">
        <w:rPr>
          <w:rFonts w:ascii="Calibri" w:hAnsi="Calibri" w:cs="Calibri"/>
          <w:sz w:val="24"/>
          <w:szCs w:val="24"/>
        </w:rPr>
        <w:t xml:space="preserve"> </w:t>
      </w:r>
    </w:p>
    <w:p w14:paraId="60C78781" w14:textId="33E5A41B" w:rsidR="009E3D43" w:rsidRPr="009E3D43" w:rsidRDefault="00B53D0D" w:rsidP="009E3D43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="00E54187" w:rsidRPr="00F51763">
        <w:rPr>
          <w:rFonts w:ascii="Calibri" w:hAnsi="Calibri" w:cs="Calibri"/>
          <w:sz w:val="24"/>
          <w:szCs w:val="24"/>
        </w:rPr>
        <w:t xml:space="preserve"> </w:t>
      </w:r>
      <w:r w:rsidR="5A7EFF2D" w:rsidRPr="00F51763">
        <w:rPr>
          <w:rFonts w:ascii="Calibri" w:hAnsi="Calibri" w:cs="Calibri"/>
          <w:sz w:val="24"/>
          <w:szCs w:val="24"/>
        </w:rPr>
        <w:t>Formativo (</w:t>
      </w:r>
      <w:r w:rsidRPr="00F51763">
        <w:rPr>
          <w:rFonts w:ascii="Calibri" w:hAnsi="Calibri" w:cs="Calibri"/>
          <w:sz w:val="24"/>
          <w:szCs w:val="24"/>
        </w:rPr>
        <w:t xml:space="preserve">si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9E3D43">
        <w:rPr>
          <w:rFonts w:ascii="Calibri" w:hAnsi="Calibri" w:cs="Calibri"/>
          <w:sz w:val="24"/>
          <w:szCs w:val="24"/>
        </w:rPr>
        <w:t xml:space="preserve"> </w:t>
      </w:r>
      <w:r w:rsidR="009E3D43" w:rsidRPr="009E3D43">
        <w:rPr>
          <w:rFonts w:ascii="Arial" w:hAnsi="Arial" w:cs="Arial"/>
          <w:sz w:val="24"/>
          <w:szCs w:val="24"/>
        </w:rPr>
        <w:t>desarrollar y ejecutar las</w:t>
      </w:r>
    </w:p>
    <w:p w14:paraId="76AC47A5" w14:textId="77777777" w:rsidR="009E3D43" w:rsidRDefault="009E3D43" w:rsidP="009E3D43">
      <w:pPr>
        <w:pStyle w:val="Prrafodelista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E3D43">
        <w:rPr>
          <w:rFonts w:ascii="Arial" w:hAnsi="Arial" w:cs="Arial"/>
          <w:sz w:val="24"/>
          <w:szCs w:val="24"/>
        </w:rPr>
        <w:t>estrategias y acciones en el servicio farmacéutico que</w:t>
      </w:r>
      <w:r>
        <w:rPr>
          <w:rFonts w:ascii="Arial" w:hAnsi="Arial" w:cs="Arial"/>
          <w:sz w:val="24"/>
          <w:szCs w:val="24"/>
        </w:rPr>
        <w:t xml:space="preserve"> </w:t>
      </w:r>
      <w:r w:rsidRPr="009E3D43">
        <w:rPr>
          <w:rFonts w:ascii="Arial" w:hAnsi="Arial" w:cs="Arial"/>
          <w:sz w:val="24"/>
          <w:szCs w:val="24"/>
        </w:rPr>
        <w:t>integren mejoras en los procesos generales hacia el cumplimiento de una gestión</w:t>
      </w:r>
    </w:p>
    <w:p w14:paraId="0F830893" w14:textId="1F7F6E04" w:rsidR="00B53D0D" w:rsidRPr="009E3D43" w:rsidRDefault="00B53D0D" w:rsidP="009E3D43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E3D43">
        <w:rPr>
          <w:rFonts w:ascii="Calibri" w:hAnsi="Calibri" w:cs="Calibri"/>
          <w:sz w:val="24"/>
          <w:szCs w:val="24"/>
        </w:rPr>
        <w:t>Competencia</w:t>
      </w:r>
      <w:r w:rsidR="00F51763" w:rsidRPr="009E3D43">
        <w:rPr>
          <w:rFonts w:ascii="Calibri" w:hAnsi="Calibri" w:cs="Calibri"/>
          <w:sz w:val="24"/>
          <w:szCs w:val="24"/>
        </w:rPr>
        <w:t>:</w:t>
      </w:r>
      <w:r w:rsidR="009E3D43" w:rsidRPr="009E3D43">
        <w:t xml:space="preserve"> </w:t>
      </w:r>
      <w:r w:rsidR="009E3D43" w:rsidRPr="00E56C0D">
        <w:t xml:space="preserve">Surtir productos según plan y técnicas de </w:t>
      </w:r>
      <w:proofErr w:type="spellStart"/>
      <w:r w:rsidR="009E3D43" w:rsidRPr="00E56C0D">
        <w:t>merchandising</w:t>
      </w:r>
      <w:proofErr w:type="spellEnd"/>
    </w:p>
    <w:p w14:paraId="30ECAB32" w14:textId="6F010534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</w:p>
    <w:p w14:paraId="566D6110" w14:textId="5950CD1F" w:rsidR="009E3D43" w:rsidRDefault="009E3D43" w:rsidP="009E3D43">
      <w:pPr>
        <w:pStyle w:val="Prrafodelista"/>
        <w:numPr>
          <w:ilvl w:val="0"/>
          <w:numId w:val="33"/>
        </w:numPr>
      </w:pPr>
      <w:r w:rsidRPr="00CF0A74">
        <w:t>ubicar el surtido de los productos farmacéuticos de acuerdo con características de las</w:t>
      </w:r>
      <w:r>
        <w:t xml:space="preserve"> </w:t>
      </w:r>
      <w:r w:rsidRPr="00CF0A74">
        <w:t>áreas de almacenamiento y normativa establecida</w:t>
      </w:r>
    </w:p>
    <w:p w14:paraId="7FCD9D4C" w14:textId="15E0FF49" w:rsidR="009E3D43" w:rsidRDefault="009E3D43" w:rsidP="009E3D43">
      <w:pPr>
        <w:pStyle w:val="Prrafodelista"/>
        <w:numPr>
          <w:ilvl w:val="0"/>
          <w:numId w:val="33"/>
        </w:numPr>
      </w:pPr>
      <w:r w:rsidRPr="00CF0A74">
        <w:t>alistar mercancía teniendo en cuenta estrategias de distribución, escenario de</w:t>
      </w:r>
      <w:r>
        <w:t xml:space="preserve"> </w:t>
      </w:r>
      <w:r w:rsidRPr="00CF0A74">
        <w:t>comercialización y normativa establecida</w:t>
      </w:r>
    </w:p>
    <w:p w14:paraId="7FBF12EB" w14:textId="2F827169" w:rsidR="009E3D43" w:rsidRDefault="009E3D43" w:rsidP="009E3D43">
      <w:pPr>
        <w:pStyle w:val="Prrafodelista"/>
        <w:numPr>
          <w:ilvl w:val="0"/>
          <w:numId w:val="33"/>
        </w:numPr>
      </w:pPr>
      <w:r w:rsidRPr="00CF0A74">
        <w:t>aplicar acciones de mejora de acuerdo con resultados del plan de exhibición de lo</w:t>
      </w:r>
      <w:r>
        <w:t xml:space="preserve">s </w:t>
      </w:r>
      <w:r w:rsidRPr="00CF0A74">
        <w:t>productos farmacéuticos implementado</w:t>
      </w:r>
    </w:p>
    <w:p w14:paraId="51DF44D2" w14:textId="027E514E" w:rsidR="009E3D43" w:rsidRDefault="009E3D43" w:rsidP="009E3D43">
      <w:pPr>
        <w:pStyle w:val="Prrafodelista"/>
        <w:numPr>
          <w:ilvl w:val="0"/>
          <w:numId w:val="33"/>
        </w:numPr>
      </w:pPr>
      <w:r w:rsidRPr="00CF0A74">
        <w:t xml:space="preserve"> exhibir los productos farmacéuticos teniendo en cuenta características, técnicas, plan de</w:t>
      </w:r>
      <w:r>
        <w:t xml:space="preserve"> </w:t>
      </w:r>
      <w:proofErr w:type="spellStart"/>
      <w:r w:rsidRPr="00CF0A74">
        <w:t>merchandising</w:t>
      </w:r>
      <w:proofErr w:type="spellEnd"/>
      <w:r w:rsidRPr="00CF0A74">
        <w:t xml:space="preserve"> y estrategias de promoción</w:t>
      </w:r>
    </w:p>
    <w:p w14:paraId="55F7D261" w14:textId="77777777" w:rsidR="009E3D43" w:rsidRPr="00F51763" w:rsidRDefault="009E3D43" w:rsidP="009E3D43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F477666" w14:textId="5F8DBC5F" w:rsid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</w:t>
      </w:r>
      <w:r w:rsidR="000D5AAF">
        <w:rPr>
          <w:rFonts w:ascii="Calibri" w:hAnsi="Calibri" w:cs="Calibri"/>
          <w:sz w:val="24"/>
          <w:szCs w:val="24"/>
        </w:rPr>
        <w:t>384</w:t>
      </w:r>
      <w:r w:rsidR="009E3D4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(horas):</w:t>
      </w: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02ABC77B" w14:textId="1931056F" w:rsidR="009E3D43" w:rsidRDefault="009E3D43" w:rsidP="009E3D43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  <w:r w:rsidRPr="009E3D43">
        <w:rPr>
          <w:rFonts w:cs="Calibri"/>
          <w:sz w:val="24"/>
          <w:szCs w:val="24"/>
          <w:lang w:val="es-MX"/>
        </w:rPr>
        <w:lastRenderedPageBreak/>
        <w:t xml:space="preserve">La presente guía busca fortalecer las competencias del aprendiz en la organización, exhibición y mejora de la presentación de productos farmacéuticos, de acuerdo con principios de </w:t>
      </w:r>
      <w:proofErr w:type="spellStart"/>
      <w:r w:rsidRPr="009E3D43">
        <w:rPr>
          <w:rFonts w:cs="Calibri"/>
          <w:sz w:val="24"/>
          <w:szCs w:val="24"/>
          <w:lang w:val="es-MX"/>
        </w:rPr>
        <w:t>merchandising</w:t>
      </w:r>
      <w:proofErr w:type="spellEnd"/>
      <w:r w:rsidRPr="009E3D43">
        <w:rPr>
          <w:rFonts w:cs="Calibri"/>
          <w:sz w:val="24"/>
          <w:szCs w:val="24"/>
          <w:lang w:val="es-MX"/>
        </w:rPr>
        <w:t>, normativas vigentes y buenas prácticas de almacenamiento.</w:t>
      </w:r>
    </w:p>
    <w:p w14:paraId="04DB577D" w14:textId="44D0E18D" w:rsidR="009448E8" w:rsidRDefault="009E3D43" w:rsidP="009E3D43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  <w:r w:rsidRPr="009E3D43">
        <w:rPr>
          <w:rFonts w:cs="Calibri"/>
          <w:sz w:val="24"/>
          <w:szCs w:val="24"/>
          <w:lang w:val="es-MX"/>
        </w:rPr>
        <w:t>Durante el desarrollo de esta unidad, el aprendiz será capaz de identificar criterios de almacenamiento adecuados, preparar la mercancía para su comercialización, aplicar técnicas de exhibición visual efectiva y proponer acciones de mejora. Se fomentará el trabajo autónomo, colaborativo y el aprendizaje significativo a partir de situaciones reales del contexto farmacéutico.</w:t>
      </w:r>
    </w:p>
    <w:p w14:paraId="1F2BAAF6" w14:textId="36FC40E9" w:rsidR="009E3D43" w:rsidRPr="009E3D43" w:rsidRDefault="001A504D" w:rsidP="009E3D43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  <w:r w:rsidRPr="001A504D">
        <w:rPr>
          <w:rFonts w:cs="Calibri"/>
          <w:noProof/>
          <w:sz w:val="24"/>
          <w:szCs w:val="24"/>
          <w:lang w:val="es-MX"/>
        </w:rPr>
        <w:drawing>
          <wp:inline distT="0" distB="0" distL="0" distR="0" wp14:anchorId="513F97BE" wp14:editId="763D7366">
            <wp:extent cx="2191056" cy="1619476"/>
            <wp:effectExtent l="152400" t="152400" r="361950" b="361950"/>
            <wp:docPr id="1650485683" name="Imagen 1" descr="Una caricatura de una person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485683" name="Imagen 1" descr="Una caricatura de una persona&#10;&#10;El contenido generado por IA puede ser incorrecto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1056" cy="161947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1A504D">
        <w:rPr>
          <w:noProof/>
        </w:rPr>
        <w:t xml:space="preserve"> </w:t>
      </w:r>
      <w:r w:rsidRPr="001A504D">
        <w:rPr>
          <w:rFonts w:cs="Calibri"/>
          <w:noProof/>
          <w:sz w:val="24"/>
          <w:szCs w:val="24"/>
          <w:lang w:val="es-MX"/>
        </w:rPr>
        <w:drawing>
          <wp:inline distT="0" distB="0" distL="0" distR="0" wp14:anchorId="596DA83C" wp14:editId="36E9EB03">
            <wp:extent cx="1800476" cy="1705213"/>
            <wp:effectExtent l="152400" t="152400" r="371475" b="371475"/>
            <wp:docPr id="12767439" name="Imagen 1" descr="Un dibujo de una person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7439" name="Imagen 1" descr="Un dibujo de una persona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0476" cy="170521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F51763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7D9E4CD0" w14:textId="6547130F" w:rsidR="00172F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3977252C" w14:textId="6B25A219" w:rsidR="000D5AAF" w:rsidRPr="00F51763" w:rsidRDefault="000D5AAF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proofErr w:type="gramStart"/>
      <w:r>
        <w:rPr>
          <w:rFonts w:cs="Calibri"/>
          <w:b/>
          <w:bCs/>
          <w:sz w:val="24"/>
          <w:szCs w:val="24"/>
          <w:lang w:val="es-MX"/>
        </w:rPr>
        <w:t>Titulo :</w:t>
      </w:r>
      <w:proofErr w:type="gramEnd"/>
      <w:r>
        <w:rPr>
          <w:rFonts w:cs="Calibri"/>
          <w:b/>
          <w:bCs/>
          <w:sz w:val="24"/>
          <w:szCs w:val="24"/>
          <w:lang w:val="es-MX"/>
        </w:rPr>
        <w:t xml:space="preserve"> </w:t>
      </w:r>
      <w:r w:rsidRPr="000D5AAF">
        <w:rPr>
          <w:rFonts w:cs="Calibri"/>
          <w:b/>
          <w:bCs/>
          <w:sz w:val="24"/>
          <w:szCs w:val="24"/>
        </w:rPr>
        <w:t xml:space="preserve">Análisis de experiencias en el punto de venta farmacéutico y aplicación de principios de </w:t>
      </w:r>
      <w:proofErr w:type="spellStart"/>
      <w:r w:rsidRPr="000D5AAF">
        <w:rPr>
          <w:rFonts w:cs="Calibri"/>
          <w:b/>
          <w:bCs/>
          <w:sz w:val="24"/>
          <w:szCs w:val="24"/>
        </w:rPr>
        <w:t>merchandising</w:t>
      </w:r>
      <w:proofErr w:type="spellEnd"/>
      <w:r w:rsidRPr="000D5AAF">
        <w:rPr>
          <w:rFonts w:cs="Calibri"/>
          <w:b/>
          <w:bCs/>
          <w:sz w:val="24"/>
          <w:szCs w:val="24"/>
        </w:rPr>
        <w:t>.”</w:t>
      </w:r>
    </w:p>
    <w:p w14:paraId="30208798" w14:textId="51A917DD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787C750E" w14:textId="77777777" w:rsidR="000D5AAF" w:rsidRPr="000D5AAF" w:rsidRDefault="000D5AAF" w:rsidP="000D5AAF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 xml:space="preserve">El aprendiz participará en una jornada de análisis y reflexión sobre las </w:t>
      </w:r>
      <w:r w:rsidRPr="000D5AAF">
        <w:rPr>
          <w:rFonts w:eastAsia="Arial" w:cs="Calibri"/>
          <w:b/>
          <w:bCs/>
        </w:rPr>
        <w:t>buenas y malas prácticas de exhibición y surtido en establecimientos farmacéuticos</w:t>
      </w:r>
      <w:r w:rsidRPr="000D5AAF">
        <w:rPr>
          <w:rFonts w:eastAsia="Arial" w:cs="Calibri"/>
          <w:bCs/>
        </w:rPr>
        <w:t>.</w:t>
      </w:r>
    </w:p>
    <w:p w14:paraId="59A3962A" w14:textId="77777777" w:rsidR="000D5AAF" w:rsidRPr="000D5AAF" w:rsidRDefault="000D5AAF" w:rsidP="000D5AAF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 xml:space="preserve">En una primera fase, se realizará una </w:t>
      </w:r>
      <w:r w:rsidRPr="000D5AAF">
        <w:rPr>
          <w:rFonts w:eastAsia="Arial" w:cs="Calibri"/>
          <w:b/>
          <w:bCs/>
        </w:rPr>
        <w:t>socialización grupal</w:t>
      </w:r>
      <w:r w:rsidRPr="000D5AAF">
        <w:rPr>
          <w:rFonts w:eastAsia="Arial" w:cs="Calibri"/>
          <w:bCs/>
        </w:rPr>
        <w:t xml:space="preserve"> donde los participantes compartirán sus experiencias previas en droguerías, farmacias o tiendas de productos de salud, identificando aciertos y errores en la disposición de productos, señalización, rotación y cumplimiento normativo (especialmente bajo la vigilancia del </w:t>
      </w:r>
      <w:r w:rsidRPr="000D5AAF">
        <w:rPr>
          <w:rFonts w:eastAsia="Arial" w:cs="Calibri"/>
          <w:b/>
          <w:bCs/>
        </w:rPr>
        <w:t>INVIMA</w:t>
      </w:r>
      <w:r w:rsidRPr="000D5AAF">
        <w:rPr>
          <w:rFonts w:eastAsia="Arial" w:cs="Calibri"/>
          <w:bCs/>
        </w:rPr>
        <w:t>).</w:t>
      </w:r>
    </w:p>
    <w:p w14:paraId="73C4C1AA" w14:textId="77777777" w:rsidR="000D5AAF" w:rsidRPr="000D5AAF" w:rsidRDefault="000D5AAF" w:rsidP="000D5AAF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 xml:space="preserve">Posteriormente, mediante un </w:t>
      </w:r>
      <w:r w:rsidRPr="000D5AAF">
        <w:rPr>
          <w:rFonts w:eastAsia="Arial" w:cs="Calibri"/>
          <w:b/>
          <w:bCs/>
        </w:rPr>
        <w:t>análisis crítico de imágenes o ejemplos de exhibiciones inadecuadas</w:t>
      </w:r>
      <w:r w:rsidRPr="000D5AAF">
        <w:rPr>
          <w:rFonts w:eastAsia="Arial" w:cs="Calibri"/>
          <w:bCs/>
        </w:rPr>
        <w:t>, los aprendices identificarán:</w:t>
      </w:r>
    </w:p>
    <w:p w14:paraId="5E4692FD" w14:textId="77777777" w:rsidR="000D5AAF" w:rsidRPr="000D5AAF" w:rsidRDefault="000D5AAF" w:rsidP="000D5AAF">
      <w:pPr>
        <w:numPr>
          <w:ilvl w:val="0"/>
          <w:numId w:val="38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>Errores comunes en la organización de los productos.</w:t>
      </w:r>
    </w:p>
    <w:p w14:paraId="5481D40B" w14:textId="77777777" w:rsidR="000D5AAF" w:rsidRPr="000D5AAF" w:rsidRDefault="000D5AAF" w:rsidP="000D5AAF">
      <w:pPr>
        <w:numPr>
          <w:ilvl w:val="0"/>
          <w:numId w:val="38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>Impacto en la percepción del cliente y en las ventas.</w:t>
      </w:r>
    </w:p>
    <w:p w14:paraId="13B08590" w14:textId="77777777" w:rsidR="000D5AAF" w:rsidRPr="000D5AAF" w:rsidRDefault="000D5AAF" w:rsidP="000D5AAF">
      <w:pPr>
        <w:numPr>
          <w:ilvl w:val="0"/>
          <w:numId w:val="38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>Riesgos asociados al incumplimiento de la normatividad sanitaria.</w:t>
      </w:r>
    </w:p>
    <w:p w14:paraId="76009770" w14:textId="77777777" w:rsidR="000D5AAF" w:rsidRPr="000D5AAF" w:rsidRDefault="000D5AAF" w:rsidP="000D5AAF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 xml:space="preserve">Finalmente, en grupos, elaborarán </w:t>
      </w:r>
      <w:r w:rsidRPr="000D5AAF">
        <w:rPr>
          <w:rFonts w:eastAsia="Arial" w:cs="Calibri"/>
          <w:b/>
          <w:bCs/>
        </w:rPr>
        <w:t>un mapa conceptual o infografía</w:t>
      </w:r>
      <w:r w:rsidRPr="000D5AAF">
        <w:rPr>
          <w:rFonts w:eastAsia="Arial" w:cs="Calibri"/>
          <w:bCs/>
        </w:rPr>
        <w:t xml:space="preserve"> que sintetice las </w:t>
      </w:r>
      <w:r w:rsidRPr="000D5AAF">
        <w:rPr>
          <w:rFonts w:eastAsia="Arial" w:cs="Calibri"/>
          <w:b/>
          <w:bCs/>
        </w:rPr>
        <w:t>buenas prácticas de surtido y exhibición farmacéutica</w:t>
      </w:r>
      <w:r w:rsidRPr="000D5AAF">
        <w:rPr>
          <w:rFonts w:eastAsia="Arial" w:cs="Calibri"/>
          <w:bCs/>
        </w:rPr>
        <w:t>, considerando criterios de:</w:t>
      </w:r>
    </w:p>
    <w:p w14:paraId="0FBE9163" w14:textId="77777777" w:rsidR="000D5AAF" w:rsidRPr="000D5AAF" w:rsidRDefault="000D5AAF" w:rsidP="000D5AAF">
      <w:pPr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>Rotación de productos (PEPS: Primero en entrar, primero en salir).</w:t>
      </w:r>
    </w:p>
    <w:p w14:paraId="1CDC3372" w14:textId="77777777" w:rsidR="000D5AAF" w:rsidRPr="000D5AAF" w:rsidRDefault="000D5AAF" w:rsidP="000D5AAF">
      <w:pPr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>Categorización y zonificación del punto de venta.</w:t>
      </w:r>
    </w:p>
    <w:p w14:paraId="46AE63E5" w14:textId="77777777" w:rsidR="000D5AAF" w:rsidRPr="000D5AAF" w:rsidRDefault="000D5AAF" w:rsidP="000D5AAF">
      <w:pPr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>Normas de almacenamiento y conservación de medicamentos.</w:t>
      </w:r>
    </w:p>
    <w:p w14:paraId="2B3B2CF9" w14:textId="77777777" w:rsidR="000D5AAF" w:rsidRPr="000D5AAF" w:rsidRDefault="000D5AAF" w:rsidP="000D5AAF">
      <w:pPr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0D5AAF">
        <w:rPr>
          <w:rFonts w:eastAsia="Arial" w:cs="Calibri"/>
          <w:bCs/>
        </w:rPr>
        <w:t xml:space="preserve">Elementos visuales del </w:t>
      </w:r>
      <w:proofErr w:type="spellStart"/>
      <w:r w:rsidRPr="000D5AAF">
        <w:rPr>
          <w:rFonts w:eastAsia="Arial" w:cs="Calibri"/>
          <w:bCs/>
        </w:rPr>
        <w:t>merchandising</w:t>
      </w:r>
      <w:proofErr w:type="spellEnd"/>
      <w:r w:rsidRPr="000D5AAF">
        <w:rPr>
          <w:rFonts w:eastAsia="Arial" w:cs="Calibri"/>
          <w:bCs/>
        </w:rPr>
        <w:t xml:space="preserve"> farmacéutico (colores, iluminación, señalización, disposición de góndolas).</w:t>
      </w:r>
    </w:p>
    <w:p w14:paraId="68C8F603" w14:textId="77777777" w:rsidR="000D5AAF" w:rsidRPr="00F51763" w:rsidRDefault="000D5AA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6AFE8DDC" w14:textId="60A8A8F5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074619F3" w14:textId="4846BE0D" w:rsidR="000D5AAF" w:rsidRPr="000D5AAF" w:rsidRDefault="000D5AAF" w:rsidP="000D5AAF">
      <w:pPr>
        <w:pStyle w:val="Prrafodelista"/>
        <w:numPr>
          <w:ilvl w:val="0"/>
          <w:numId w:val="4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b/>
          <w:bCs/>
          <w:sz w:val="24"/>
          <w:szCs w:val="24"/>
          <w:lang w:eastAsia="es-CO"/>
        </w:rPr>
        <w:t>Aula o espacio de coworking</w:t>
      </w: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 xml:space="preserve"> que permita la interacción grupal, el debate y la elaboración de materiales visuales.</w:t>
      </w:r>
    </w:p>
    <w:p w14:paraId="275E2A70" w14:textId="4D501EBD" w:rsidR="000D5AAF" w:rsidRPr="000D5AAF" w:rsidRDefault="000D5AAF" w:rsidP="000D5AAF">
      <w:pPr>
        <w:pStyle w:val="Prrafodelista"/>
        <w:numPr>
          <w:ilvl w:val="0"/>
          <w:numId w:val="4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b/>
          <w:bCs/>
          <w:sz w:val="24"/>
          <w:szCs w:val="24"/>
          <w:lang w:eastAsia="es-CO"/>
        </w:rPr>
        <w:t>Ambiente complementario virtual</w:t>
      </w: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, para compartir ejemplos, fotografías o videos de exhibiciones reales y realizar análisis colaborativos.</w:t>
      </w:r>
    </w:p>
    <w:p w14:paraId="1C3E1763" w14:textId="77777777" w:rsidR="000D5AAF" w:rsidRPr="00F51763" w:rsidRDefault="000D5AA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4295213D" w14:textId="38A49B06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00ADF132" w14:textId="2ADB4AEE" w:rsidR="000D5AAF" w:rsidRPr="000D5AAF" w:rsidRDefault="000D5AAF" w:rsidP="000D5AAF">
      <w:pPr>
        <w:pStyle w:val="Prrafodelista"/>
        <w:numPr>
          <w:ilvl w:val="0"/>
          <w:numId w:val="4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Lluvia de ideas: para explorar experiencias y percepciones iniciales sobre el surtido y exhibición de productos farmacéuticos.</w:t>
      </w:r>
    </w:p>
    <w:p w14:paraId="2C0AC589" w14:textId="6091CA8C" w:rsidR="000D5AAF" w:rsidRPr="000D5AAF" w:rsidRDefault="000D5AAF" w:rsidP="000D5AAF">
      <w:pPr>
        <w:pStyle w:val="Prrafodelista"/>
        <w:numPr>
          <w:ilvl w:val="0"/>
          <w:numId w:val="4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Trabajo en grupos: para el análisis de casos, elaboración de mapas conceptuales y discusión de soluciones.</w:t>
      </w:r>
    </w:p>
    <w:p w14:paraId="3448DF5B" w14:textId="7DD26FF1" w:rsidR="000D5AAF" w:rsidRPr="000D5AAF" w:rsidRDefault="000D5AAF" w:rsidP="000D5AAF">
      <w:pPr>
        <w:pStyle w:val="Prrafodelista"/>
        <w:numPr>
          <w:ilvl w:val="0"/>
          <w:numId w:val="4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 xml:space="preserve">Mapas conceptuales: para organizar y representar visualmente las buenas prácticas del </w:t>
      </w:r>
      <w:proofErr w:type="spellStart"/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merchandising</w:t>
      </w:r>
      <w:proofErr w:type="spellEnd"/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 xml:space="preserve"> farmacéutico.</w:t>
      </w:r>
    </w:p>
    <w:p w14:paraId="6AAD6914" w14:textId="3170147C" w:rsidR="000D5AAF" w:rsidRPr="000D5AAF" w:rsidRDefault="000D5AAF" w:rsidP="000D5AAF">
      <w:pPr>
        <w:pStyle w:val="Prrafodelista"/>
        <w:numPr>
          <w:ilvl w:val="0"/>
          <w:numId w:val="4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Aprendizaje Basado en Problemas (ABP): identificación de errores en la práctica y diseño de soluciones aplicables al punto de venta.</w:t>
      </w:r>
    </w:p>
    <w:p w14:paraId="19A5239C" w14:textId="566A072C" w:rsidR="000D5AAF" w:rsidRPr="000D5AAF" w:rsidRDefault="000D5AAF" w:rsidP="000D5AAF">
      <w:pPr>
        <w:pStyle w:val="Prrafodelista"/>
        <w:numPr>
          <w:ilvl w:val="0"/>
          <w:numId w:val="4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Role Play (opcional): simulación de la reorganización de un anaquel o vitrina con base en criterios técnicos y normativos.</w:t>
      </w:r>
    </w:p>
    <w:p w14:paraId="1F2D64F6" w14:textId="77777777" w:rsidR="000D5AAF" w:rsidRPr="00F51763" w:rsidRDefault="000D5AA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36CFEE0D" w14:textId="3CA6D7B9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9E3D43" w:rsidRPr="009E3D43">
        <w:t xml:space="preserve"> </w:t>
      </w:r>
    </w:p>
    <w:p w14:paraId="5211A744" w14:textId="4394EE76" w:rsidR="000D5AAF" w:rsidRPr="000D5AAF" w:rsidRDefault="000D5AAF" w:rsidP="000D5AAF">
      <w:pPr>
        <w:pStyle w:val="Prrafodelista"/>
        <w:numPr>
          <w:ilvl w:val="0"/>
          <w:numId w:val="42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Cartulinas, marcadores, cinta adhesiva, pizarra o rotafolio.</w:t>
      </w:r>
    </w:p>
    <w:p w14:paraId="0A4AC01C" w14:textId="0F94D18D" w:rsidR="000D5AAF" w:rsidRPr="000D5AAF" w:rsidRDefault="000D5AAF" w:rsidP="000D5AAF">
      <w:pPr>
        <w:pStyle w:val="Prrafodelista"/>
        <w:numPr>
          <w:ilvl w:val="0"/>
          <w:numId w:val="42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Computador o proyector para presentación de ejemplos visuales.</w:t>
      </w:r>
    </w:p>
    <w:p w14:paraId="70B8B4EE" w14:textId="417F16B4" w:rsidR="000D5AAF" w:rsidRPr="000D5AAF" w:rsidRDefault="000D5AAF" w:rsidP="000D5AAF">
      <w:pPr>
        <w:pStyle w:val="Prrafodelista"/>
        <w:numPr>
          <w:ilvl w:val="0"/>
          <w:numId w:val="42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b/>
          <w:bCs/>
          <w:sz w:val="24"/>
          <w:szCs w:val="24"/>
          <w:lang w:eastAsia="es-CO"/>
        </w:rPr>
        <w:t>Normatividad INVIMA</w:t>
      </w: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 xml:space="preserve"> y guías sobre condiciones sanitarias en almacenamiento y exhibición de medicamentos.</w:t>
      </w:r>
    </w:p>
    <w:p w14:paraId="79020897" w14:textId="2EB43D0F" w:rsidR="000D5AAF" w:rsidRPr="000D5AAF" w:rsidRDefault="000D5AAF" w:rsidP="000D5AAF">
      <w:pPr>
        <w:pStyle w:val="Prrafodelista"/>
        <w:numPr>
          <w:ilvl w:val="0"/>
          <w:numId w:val="42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b/>
          <w:bCs/>
          <w:sz w:val="24"/>
          <w:szCs w:val="24"/>
          <w:lang w:eastAsia="es-CO"/>
        </w:rPr>
        <w:t xml:space="preserve">Manual de </w:t>
      </w:r>
      <w:proofErr w:type="spellStart"/>
      <w:r w:rsidRPr="000D5AAF">
        <w:rPr>
          <w:rFonts w:ascii="Calibri" w:eastAsia="Times New Roman" w:hAnsi="Calibri" w:cs="Calibri"/>
          <w:b/>
          <w:bCs/>
          <w:sz w:val="24"/>
          <w:szCs w:val="24"/>
          <w:lang w:eastAsia="es-CO"/>
        </w:rPr>
        <w:t>merchandising</w:t>
      </w:r>
      <w:proofErr w:type="spellEnd"/>
      <w:r w:rsidRPr="000D5AAF">
        <w:rPr>
          <w:rFonts w:ascii="Calibri" w:eastAsia="Times New Roman" w:hAnsi="Calibri" w:cs="Calibri"/>
          <w:b/>
          <w:bCs/>
          <w:sz w:val="24"/>
          <w:szCs w:val="24"/>
          <w:lang w:eastAsia="es-CO"/>
        </w:rPr>
        <w:t xml:space="preserve"> farmacéutico.</w:t>
      </w:r>
    </w:p>
    <w:p w14:paraId="5E108C0E" w14:textId="0FE72235" w:rsidR="000D5AAF" w:rsidRPr="000D5AAF" w:rsidRDefault="000D5AAF" w:rsidP="000D5AAF">
      <w:pPr>
        <w:pStyle w:val="Prrafodelista"/>
        <w:numPr>
          <w:ilvl w:val="0"/>
          <w:numId w:val="42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Fotografías o videos de exhibiciones reales (adecuadas e inadecuadas).</w:t>
      </w:r>
    </w:p>
    <w:p w14:paraId="3BD9D106" w14:textId="2EB71751" w:rsidR="000D5AAF" w:rsidRPr="000D5AAF" w:rsidRDefault="000D5AAF" w:rsidP="000D5AAF">
      <w:pPr>
        <w:pStyle w:val="Prrafodelista"/>
        <w:numPr>
          <w:ilvl w:val="0"/>
          <w:numId w:val="42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0D5AAF">
        <w:rPr>
          <w:rFonts w:ascii="Calibri" w:eastAsia="Times New Roman" w:hAnsi="Calibri" w:cs="Calibri"/>
          <w:sz w:val="24"/>
          <w:szCs w:val="24"/>
          <w:lang w:eastAsia="es-CO"/>
        </w:rPr>
        <w:t>Plantillas para la elaboración de mapas conceptuales.</w:t>
      </w:r>
    </w:p>
    <w:p w14:paraId="309D5375" w14:textId="77777777" w:rsidR="000D5AAF" w:rsidRPr="00F51763" w:rsidRDefault="000D5AA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61EC3047" w14:textId="2943E4D4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</w:t>
      </w:r>
      <w:r w:rsidR="007E4376">
        <w:rPr>
          <w:rFonts w:eastAsia="Arial" w:cs="Calibri"/>
          <w:bCs/>
        </w:rPr>
        <w:t>96</w:t>
      </w:r>
      <w:r w:rsidR="009E3D43">
        <w:rPr>
          <w:rFonts w:eastAsia="Arial" w:cs="Calibri"/>
          <w:bCs/>
        </w:rPr>
        <w:t xml:space="preserve"> </w:t>
      </w:r>
      <w:r w:rsidRPr="00F51763">
        <w:rPr>
          <w:rFonts w:eastAsia="Arial" w:cs="Calibri"/>
          <w:bCs/>
        </w:rPr>
        <w:t>horas.</w:t>
      </w:r>
    </w:p>
    <w:p w14:paraId="1F2E4B02" w14:textId="158A4E1B" w:rsidR="00933653" w:rsidRDefault="0093365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33653">
        <w:rPr>
          <w:rFonts w:eastAsia="Arial" w:cs="Calibri"/>
          <w:bCs/>
          <w:noProof/>
        </w:rPr>
        <w:drawing>
          <wp:inline distT="0" distB="0" distL="0" distR="0" wp14:anchorId="75E32145" wp14:editId="4D7AD210">
            <wp:extent cx="2934389" cy="1770435"/>
            <wp:effectExtent l="152400" t="152400" r="361315" b="363220"/>
            <wp:docPr id="11849544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95448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44125" cy="17763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0E9D057C" w14:textId="33183DA1" w:rsidR="000D5AAF" w:rsidRPr="000D5AAF" w:rsidRDefault="000D5AAF" w:rsidP="000D5AAF">
      <w:pPr>
        <w:pStyle w:val="NormalWeb"/>
        <w:rPr>
          <w:rFonts w:ascii="Calibri" w:eastAsia="Times New Roman" w:hAnsi="Calibri" w:cs="Calibri"/>
          <w:sz w:val="22"/>
          <w:szCs w:val="22"/>
        </w:rPr>
      </w:pPr>
      <w:proofErr w:type="gramStart"/>
      <w:r w:rsidRPr="000D5AAF">
        <w:rPr>
          <w:rFonts w:ascii="Calibri" w:hAnsi="Calibri" w:cs="Calibri"/>
          <w:b/>
          <w:bCs/>
          <w:sz w:val="22"/>
          <w:szCs w:val="22"/>
        </w:rPr>
        <w:t>Titulo :</w:t>
      </w:r>
      <w:proofErr w:type="gramEnd"/>
      <w:r w:rsidRPr="000D5AAF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Pr="000D5AAF">
        <w:rPr>
          <w:rFonts w:ascii="Calibri" w:eastAsia="Times New Roman" w:hAnsi="Calibri" w:cs="Calibri"/>
          <w:b/>
          <w:bCs/>
          <w:sz w:val="22"/>
          <w:szCs w:val="22"/>
        </w:rPr>
        <w:t>“Clasificación y manejo normativo de productos farmacéuticos en áreas de almacenamiento.”</w:t>
      </w:r>
    </w:p>
    <w:p w14:paraId="751EED1B" w14:textId="15F410AC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7084437C" w14:textId="77777777" w:rsidR="000D5AAF" w:rsidRPr="000D5AAF" w:rsidRDefault="000D5AAF" w:rsidP="000D5AA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0D5AAF">
        <w:rPr>
          <w:rFonts w:eastAsia="Times New Roman" w:cs="Calibri"/>
          <w:lang w:eastAsia="es-CO"/>
        </w:rPr>
        <w:t xml:space="preserve">El aprendiz desarrollará un </w:t>
      </w:r>
      <w:r w:rsidRPr="000D5AAF">
        <w:rPr>
          <w:rFonts w:eastAsia="Times New Roman" w:cs="Calibri"/>
          <w:b/>
          <w:bCs/>
          <w:lang w:eastAsia="es-CO"/>
        </w:rPr>
        <w:t>estudio guiado y aplicado</w:t>
      </w:r>
      <w:r w:rsidRPr="000D5AAF">
        <w:rPr>
          <w:rFonts w:eastAsia="Times New Roman" w:cs="Calibri"/>
          <w:lang w:eastAsia="es-CO"/>
        </w:rPr>
        <w:t xml:space="preserve"> sobre los diferentes tipos de áreas de almacenamiento utilizadas en establecimientos farmacéuticos, la </w:t>
      </w:r>
      <w:r w:rsidRPr="000D5AAF">
        <w:rPr>
          <w:rFonts w:eastAsia="Times New Roman" w:cs="Calibri"/>
          <w:b/>
          <w:bCs/>
          <w:lang w:eastAsia="es-CO"/>
        </w:rPr>
        <w:t>clasificación técnica de los productos</w:t>
      </w:r>
      <w:r w:rsidRPr="000D5AAF">
        <w:rPr>
          <w:rFonts w:eastAsia="Times New Roman" w:cs="Calibri"/>
          <w:lang w:eastAsia="es-CO"/>
        </w:rPr>
        <w:t xml:space="preserve"> según sus características y requerimientos de conservación, y las </w:t>
      </w:r>
      <w:r w:rsidRPr="000D5AAF">
        <w:rPr>
          <w:rFonts w:eastAsia="Times New Roman" w:cs="Calibri"/>
          <w:b/>
          <w:bCs/>
          <w:lang w:eastAsia="es-CO"/>
        </w:rPr>
        <w:t>normas legales vigentes</w:t>
      </w:r>
      <w:r w:rsidRPr="000D5AAF">
        <w:rPr>
          <w:rFonts w:eastAsia="Times New Roman" w:cs="Calibri"/>
          <w:lang w:eastAsia="es-CO"/>
        </w:rPr>
        <w:t xml:space="preserve"> que regulan su manipulación y ubicación.</w:t>
      </w:r>
    </w:p>
    <w:p w14:paraId="1D1DCE21" w14:textId="77777777" w:rsidR="000D5AAF" w:rsidRPr="000D5AAF" w:rsidRDefault="000D5AAF" w:rsidP="000D5AA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0D5AAF">
        <w:rPr>
          <w:rFonts w:eastAsia="Times New Roman" w:cs="Calibri"/>
          <w:lang w:eastAsia="es-CO"/>
        </w:rPr>
        <w:t>Durante la sesión, se orientará la actividad en tres fases:</w:t>
      </w:r>
    </w:p>
    <w:p w14:paraId="1B7998FD" w14:textId="77777777" w:rsidR="000D5AAF" w:rsidRPr="000D5AAF" w:rsidRDefault="000D5AAF" w:rsidP="000D5AA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0D5AAF">
        <w:rPr>
          <w:rFonts w:eastAsia="Times New Roman" w:cs="Calibri"/>
          <w:b/>
          <w:bCs/>
          <w:lang w:eastAsia="es-CO"/>
        </w:rPr>
        <w:t>Exploración y diagnóstico inicial:</w:t>
      </w:r>
      <w:r w:rsidRPr="000D5AAF">
        <w:rPr>
          <w:rFonts w:eastAsia="Times New Roman" w:cs="Calibri"/>
          <w:lang w:eastAsia="es-CO"/>
        </w:rPr>
        <w:br/>
        <w:t>Mediante lluvia de ideas, los aprendices compartirán sus conocimientos previos sobre las zonas de almacenamiento (recepción, cuarentena, refrigeración, devoluciones, controlados, etc.) y los riesgos asociados al manejo inadecuado de productos farmacéuticos.</w:t>
      </w:r>
    </w:p>
    <w:p w14:paraId="22EEE2F3" w14:textId="77777777" w:rsidR="000D5AAF" w:rsidRPr="000D5AAF" w:rsidRDefault="000D5AAF" w:rsidP="000D5AA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0D5AAF">
        <w:rPr>
          <w:rFonts w:eastAsia="Times New Roman" w:cs="Calibri"/>
          <w:b/>
          <w:bCs/>
          <w:lang w:eastAsia="es-CO"/>
        </w:rPr>
        <w:t>Estudio guiado e investigación:</w:t>
      </w:r>
      <w:r w:rsidRPr="000D5AAF">
        <w:rPr>
          <w:rFonts w:eastAsia="Times New Roman" w:cs="Calibri"/>
          <w:lang w:eastAsia="es-CO"/>
        </w:rPr>
        <w:br/>
        <w:t xml:space="preserve">Los participantes, en grupos, realizarán una </w:t>
      </w:r>
      <w:r w:rsidRPr="000D5AAF">
        <w:rPr>
          <w:rFonts w:eastAsia="Times New Roman" w:cs="Calibri"/>
          <w:b/>
          <w:bCs/>
          <w:lang w:eastAsia="es-CO"/>
        </w:rPr>
        <w:t>investigación orientada</w:t>
      </w:r>
      <w:r w:rsidRPr="000D5AAF">
        <w:rPr>
          <w:rFonts w:eastAsia="Times New Roman" w:cs="Calibri"/>
          <w:lang w:eastAsia="es-CO"/>
        </w:rPr>
        <w:t xml:space="preserve"> utilizando recursos digitales y materiales técnicos (Manual de Buenas Prácticas de Manufactura – BPM, Guía Técnica INVIMA, y artículos especializados), para identificar:</w:t>
      </w:r>
    </w:p>
    <w:p w14:paraId="4185513B" w14:textId="77777777" w:rsidR="000D5AAF" w:rsidRPr="000D5AAF" w:rsidRDefault="000D5AAF" w:rsidP="000D5AAF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0D5AAF">
        <w:rPr>
          <w:rFonts w:eastAsia="Times New Roman" w:cs="Calibri"/>
          <w:lang w:eastAsia="es-CO"/>
        </w:rPr>
        <w:t>Tipos y características de las áreas de almacenamiento.</w:t>
      </w:r>
    </w:p>
    <w:p w14:paraId="328A0CD1" w14:textId="77777777" w:rsidR="000D5AAF" w:rsidRPr="000D5AAF" w:rsidRDefault="000D5AAF" w:rsidP="000D5AAF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0D5AAF">
        <w:rPr>
          <w:rFonts w:eastAsia="Times New Roman" w:cs="Calibri"/>
          <w:lang w:eastAsia="es-CO"/>
        </w:rPr>
        <w:t>Clasificación de productos farmacéuticos (por forma farmacéutica, condición de almacenamiento, control especial, entre otros).</w:t>
      </w:r>
    </w:p>
    <w:p w14:paraId="751A733B" w14:textId="77777777" w:rsidR="000D5AAF" w:rsidRPr="000D5AAF" w:rsidRDefault="000D5AAF" w:rsidP="000D5AAF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0D5AAF">
        <w:rPr>
          <w:rFonts w:eastAsia="Times New Roman" w:cs="Calibri"/>
          <w:lang w:eastAsia="es-CO"/>
        </w:rPr>
        <w:t>Normas legales y sanitarias aplicables al almacenamiento, distribución y ubicación.</w:t>
      </w:r>
    </w:p>
    <w:p w14:paraId="12C39F50" w14:textId="77777777" w:rsidR="000D5AAF" w:rsidRPr="000D5AAF" w:rsidRDefault="000D5AAF" w:rsidP="000D5AA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0D5AAF">
        <w:rPr>
          <w:rFonts w:eastAsia="Times New Roman" w:cs="Calibri"/>
          <w:b/>
          <w:bCs/>
          <w:lang w:eastAsia="es-CO"/>
        </w:rPr>
        <w:t>Análisis de casos reales:</w:t>
      </w:r>
      <w:r w:rsidRPr="000D5AAF">
        <w:rPr>
          <w:rFonts w:eastAsia="Times New Roman" w:cs="Calibri"/>
          <w:lang w:eastAsia="es-CO"/>
        </w:rPr>
        <w:br/>
        <w:t>A partir de videos, infografías o ejemplos del SENA e INVIMA, los aprendices analizarán situaciones reales de incumplimiento en el manejo o ubicación de productos, identificando causas, consecuencias y medidas correctivas.</w:t>
      </w:r>
    </w:p>
    <w:p w14:paraId="75C383B8" w14:textId="77777777" w:rsidR="000D5AAF" w:rsidRPr="000D5AAF" w:rsidRDefault="000D5AAF" w:rsidP="000D5AA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0D5AAF">
        <w:rPr>
          <w:rFonts w:eastAsia="Times New Roman" w:cs="Calibri"/>
          <w:lang w:eastAsia="es-CO"/>
        </w:rPr>
        <w:t xml:space="preserve">Como resultado, cada grupo elaborará un </w:t>
      </w:r>
      <w:r w:rsidRPr="000D5AAF">
        <w:rPr>
          <w:rFonts w:eastAsia="Times New Roman" w:cs="Calibri"/>
          <w:b/>
          <w:bCs/>
          <w:lang w:eastAsia="es-CO"/>
        </w:rPr>
        <w:t>cuadro comparativo o mapa conceptual</w:t>
      </w:r>
      <w:r w:rsidRPr="000D5AAF">
        <w:rPr>
          <w:rFonts w:eastAsia="Times New Roman" w:cs="Calibri"/>
          <w:lang w:eastAsia="es-CO"/>
        </w:rPr>
        <w:t xml:space="preserve"> que relacione los </w:t>
      </w:r>
      <w:r w:rsidRPr="000D5AAF">
        <w:rPr>
          <w:rFonts w:eastAsia="Times New Roman" w:cs="Calibri"/>
          <w:b/>
          <w:bCs/>
          <w:lang w:eastAsia="es-CO"/>
        </w:rPr>
        <w:t>tipos de áreas</w:t>
      </w:r>
      <w:r w:rsidRPr="000D5AAF">
        <w:rPr>
          <w:rFonts w:eastAsia="Times New Roman" w:cs="Calibri"/>
          <w:lang w:eastAsia="es-CO"/>
        </w:rPr>
        <w:t xml:space="preserve">, la </w:t>
      </w:r>
      <w:r w:rsidRPr="000D5AAF">
        <w:rPr>
          <w:rFonts w:eastAsia="Times New Roman" w:cs="Calibri"/>
          <w:b/>
          <w:bCs/>
          <w:lang w:eastAsia="es-CO"/>
        </w:rPr>
        <w:t>clasificación de productos</w:t>
      </w:r>
      <w:r w:rsidRPr="000D5AAF">
        <w:rPr>
          <w:rFonts w:eastAsia="Times New Roman" w:cs="Calibri"/>
          <w:lang w:eastAsia="es-CO"/>
        </w:rPr>
        <w:t xml:space="preserve">, y las </w:t>
      </w:r>
      <w:r w:rsidRPr="000D5AAF">
        <w:rPr>
          <w:rFonts w:eastAsia="Times New Roman" w:cs="Calibri"/>
          <w:b/>
          <w:bCs/>
          <w:lang w:eastAsia="es-CO"/>
        </w:rPr>
        <w:t>exigencias normativas</w:t>
      </w:r>
      <w:r w:rsidRPr="000D5AAF">
        <w:rPr>
          <w:rFonts w:eastAsia="Times New Roman" w:cs="Calibri"/>
          <w:lang w:eastAsia="es-CO"/>
        </w:rPr>
        <w:t xml:space="preserve"> correspondientes.</w:t>
      </w:r>
    </w:p>
    <w:p w14:paraId="7AF73C36" w14:textId="77777777" w:rsidR="000D5AAF" w:rsidRPr="00F51763" w:rsidRDefault="000D5AA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3E7B0DDC" w14:textId="3FE5EA20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45B9F34A" w14:textId="7D89E9A2" w:rsidR="000D5AAF" w:rsidRPr="000D5AAF" w:rsidRDefault="000D5AAF" w:rsidP="000D5AAF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0D5AAF">
        <w:rPr>
          <w:rFonts w:ascii="Calibri" w:eastAsia="Times New Roman" w:hAnsi="Calibri" w:cs="Calibri"/>
          <w:b/>
          <w:bCs/>
          <w:lang w:eastAsia="es-CO"/>
        </w:rPr>
        <w:t>Aula con acceso a internet</w:t>
      </w:r>
      <w:r w:rsidRPr="000D5AAF">
        <w:rPr>
          <w:rFonts w:ascii="Calibri" w:eastAsia="Times New Roman" w:hAnsi="Calibri" w:cs="Calibri"/>
          <w:lang w:eastAsia="es-CO"/>
        </w:rPr>
        <w:t>, adecuada para trabajo colaborativo e investigación digital.</w:t>
      </w:r>
    </w:p>
    <w:p w14:paraId="09B73B2C" w14:textId="75E4AFF8" w:rsidR="000D5AAF" w:rsidRPr="000D5AAF" w:rsidRDefault="000D5AAF" w:rsidP="000D5AAF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0D5AAF">
        <w:rPr>
          <w:rFonts w:ascii="Calibri" w:eastAsia="Times New Roman" w:hAnsi="Calibri" w:cs="Calibri"/>
          <w:lang w:eastAsia="es-CO"/>
        </w:rPr>
        <w:t>Espacio multimedia o virtual que permita visualizar videos e infografías.</w:t>
      </w:r>
    </w:p>
    <w:p w14:paraId="5565BFEE" w14:textId="524DFFEA" w:rsidR="000D5AAF" w:rsidRPr="000D5AAF" w:rsidRDefault="000D5AAF" w:rsidP="000D5AAF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0D5AAF">
        <w:rPr>
          <w:rFonts w:ascii="Calibri" w:eastAsia="Times New Roman" w:hAnsi="Calibri" w:cs="Calibri"/>
          <w:lang w:eastAsia="es-CO"/>
        </w:rPr>
        <w:t>Posibilidad de acceder a documentos técnicos y normativos en línea (INVIMA, SENA, Ministerio de Salud).</w:t>
      </w:r>
    </w:p>
    <w:p w14:paraId="103D9B88" w14:textId="77777777" w:rsidR="000D5AAF" w:rsidRPr="00F51763" w:rsidRDefault="000D5AA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11CF7DE0" w14:textId="508FAAA8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</w:t>
      </w:r>
      <w:proofErr w:type="gramStart"/>
      <w:r w:rsidRPr="00F51763">
        <w:rPr>
          <w:rFonts w:eastAsia="Arial" w:cs="Calibri"/>
          <w:bCs/>
        </w:rPr>
        <w:t>activas</w:t>
      </w:r>
      <w:r w:rsidR="00E4110D">
        <w:rPr>
          <w:rFonts w:eastAsia="Arial" w:cs="Calibri"/>
          <w:bCs/>
        </w:rPr>
        <w:t xml:space="preserve"> :</w:t>
      </w:r>
      <w:proofErr w:type="gramEnd"/>
    </w:p>
    <w:p w14:paraId="17E0C68B" w14:textId="77777777" w:rsidR="00E4110D" w:rsidRPr="00E4110D" w:rsidRDefault="00E4110D" w:rsidP="00E4110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b/>
          <w:bCs/>
          <w:lang w:eastAsia="es-CO"/>
        </w:rPr>
        <w:t>Estudio de casos:</w:t>
      </w:r>
      <w:r w:rsidRPr="00E4110D">
        <w:rPr>
          <w:rFonts w:eastAsia="Times New Roman" w:cs="Calibri"/>
          <w:lang w:eastAsia="es-CO"/>
        </w:rPr>
        <w:t xml:space="preserve"> para analizar situaciones reales o simuladas de manejo inadecuado de productos farmacéuticos.</w:t>
      </w:r>
    </w:p>
    <w:p w14:paraId="252D71DA" w14:textId="77777777" w:rsidR="00E4110D" w:rsidRPr="00E4110D" w:rsidRDefault="00E4110D" w:rsidP="00E4110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b/>
          <w:bCs/>
          <w:lang w:eastAsia="es-CO"/>
        </w:rPr>
        <w:t>Investigación guiada:</w:t>
      </w:r>
      <w:r w:rsidRPr="00E4110D">
        <w:rPr>
          <w:rFonts w:eastAsia="Times New Roman" w:cs="Calibri"/>
          <w:lang w:eastAsia="es-CO"/>
        </w:rPr>
        <w:t xml:space="preserve"> búsqueda y análisis de información técnica y normativa con acompañamiento del instructor.</w:t>
      </w:r>
    </w:p>
    <w:p w14:paraId="5B758A3E" w14:textId="77777777" w:rsidR="00E4110D" w:rsidRPr="00E4110D" w:rsidRDefault="00E4110D" w:rsidP="00E4110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b/>
          <w:bCs/>
          <w:lang w:eastAsia="es-CO"/>
        </w:rPr>
        <w:t>Lluvia de ideas:</w:t>
      </w:r>
      <w:r w:rsidRPr="00E4110D">
        <w:rPr>
          <w:rFonts w:eastAsia="Times New Roman" w:cs="Calibri"/>
          <w:lang w:eastAsia="es-CO"/>
        </w:rPr>
        <w:t xml:space="preserve"> para activar conocimientos previos y promover la participación colectiva.</w:t>
      </w:r>
    </w:p>
    <w:p w14:paraId="47454264" w14:textId="77777777" w:rsidR="00E4110D" w:rsidRPr="00E4110D" w:rsidRDefault="00E4110D" w:rsidP="00E4110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b/>
          <w:bCs/>
          <w:lang w:eastAsia="es-CO"/>
        </w:rPr>
        <w:t>Aprendizaje colaborativo:</w:t>
      </w:r>
      <w:r w:rsidRPr="00E4110D">
        <w:rPr>
          <w:rFonts w:eastAsia="Times New Roman" w:cs="Calibri"/>
          <w:lang w:eastAsia="es-CO"/>
        </w:rPr>
        <w:t xml:space="preserve"> trabajo en grupos para la elaboración de productos integradores (mapas, cuadros, infografías).</w:t>
      </w:r>
    </w:p>
    <w:p w14:paraId="4710D650" w14:textId="77777777" w:rsidR="00E4110D" w:rsidRPr="00E4110D" w:rsidRDefault="00E4110D" w:rsidP="00E4110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b/>
          <w:bCs/>
          <w:lang w:eastAsia="es-CO"/>
        </w:rPr>
        <w:t>Aprendizaje significativo:</w:t>
      </w:r>
      <w:r w:rsidRPr="00E4110D">
        <w:rPr>
          <w:rFonts w:eastAsia="Times New Roman" w:cs="Calibri"/>
          <w:lang w:eastAsia="es-CO"/>
        </w:rPr>
        <w:t xml:space="preserve"> vinculación entre la teoría normativa y la práctica en los puntos de almacenamiento.</w:t>
      </w:r>
    </w:p>
    <w:p w14:paraId="44A99F40" w14:textId="77777777" w:rsidR="00E4110D" w:rsidRPr="00F51763" w:rsidRDefault="00E4110D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15838D15" w14:textId="77777777" w:rsidR="00E4110D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</w:pPr>
      <w:r w:rsidRPr="00F51763">
        <w:rPr>
          <w:rFonts w:eastAsia="Arial" w:cs="Calibri"/>
          <w:bCs/>
        </w:rPr>
        <w:t>Material de apoyo:</w:t>
      </w:r>
      <w:r w:rsidR="009E3D43" w:rsidRPr="009E3D43">
        <w:t xml:space="preserve"> </w:t>
      </w:r>
    </w:p>
    <w:p w14:paraId="68A23F68" w14:textId="4C89FDDD" w:rsidR="00E4110D" w:rsidRPr="00E4110D" w:rsidRDefault="00E4110D" w:rsidP="00E4110D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E4110D">
        <w:rPr>
          <w:rFonts w:ascii="Calibri" w:eastAsia="Arial" w:hAnsi="Calibri" w:cs="Calibri"/>
          <w:b/>
          <w:bCs/>
        </w:rPr>
        <w:t>Manual de Buenas Prácticas de Manufactura (BPM).</w:t>
      </w:r>
    </w:p>
    <w:p w14:paraId="3367717E" w14:textId="35906220" w:rsidR="00E4110D" w:rsidRPr="00E4110D" w:rsidRDefault="00E4110D" w:rsidP="00E4110D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E4110D">
        <w:rPr>
          <w:rFonts w:ascii="Calibri" w:eastAsia="Arial" w:hAnsi="Calibri" w:cs="Calibri"/>
          <w:b/>
          <w:bCs/>
        </w:rPr>
        <w:t>Guía técnica INVIMA</w:t>
      </w:r>
      <w:r w:rsidRPr="00E4110D">
        <w:rPr>
          <w:rFonts w:ascii="Calibri" w:eastAsia="Arial" w:hAnsi="Calibri" w:cs="Calibri"/>
          <w:bCs/>
        </w:rPr>
        <w:t xml:space="preserve"> sobre condiciones sanitarias de almacenamiento.</w:t>
      </w:r>
    </w:p>
    <w:p w14:paraId="2279BA27" w14:textId="08924820" w:rsidR="00E4110D" w:rsidRPr="00E4110D" w:rsidRDefault="00E4110D" w:rsidP="00E4110D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E4110D">
        <w:rPr>
          <w:rFonts w:ascii="Calibri" w:eastAsia="Arial" w:hAnsi="Calibri" w:cs="Calibri"/>
          <w:bCs/>
        </w:rPr>
        <w:t>Laptop o computador con conexión a internet.</w:t>
      </w:r>
    </w:p>
    <w:p w14:paraId="32E739AB" w14:textId="652DE2B3" w:rsidR="00E4110D" w:rsidRPr="00E4110D" w:rsidRDefault="00E4110D" w:rsidP="00E4110D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E4110D">
        <w:rPr>
          <w:rFonts w:ascii="Calibri" w:eastAsia="Arial" w:hAnsi="Calibri" w:cs="Calibri"/>
          <w:bCs/>
        </w:rPr>
        <w:t>Artículos técnicos y publicaciones especializadas sobre logística farmacéutica.</w:t>
      </w:r>
    </w:p>
    <w:p w14:paraId="6B9C243E" w14:textId="7CB9DE6F" w:rsidR="00E4110D" w:rsidRPr="00E4110D" w:rsidRDefault="00E4110D" w:rsidP="00E4110D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E4110D">
        <w:rPr>
          <w:rFonts w:ascii="Calibri" w:eastAsia="Arial" w:hAnsi="Calibri" w:cs="Calibri"/>
          <w:b/>
          <w:bCs/>
        </w:rPr>
        <w:t>Infografías y videos educativos del SENA</w:t>
      </w:r>
      <w:r w:rsidRPr="00E4110D">
        <w:rPr>
          <w:rFonts w:ascii="Calibri" w:eastAsia="Arial" w:hAnsi="Calibri" w:cs="Calibri"/>
          <w:bCs/>
        </w:rPr>
        <w:t xml:space="preserve"> sobre manipulación y conservación de medicamentos.</w:t>
      </w:r>
    </w:p>
    <w:p w14:paraId="60275788" w14:textId="2A2588FF" w:rsidR="00E4110D" w:rsidRPr="00E4110D" w:rsidRDefault="00E4110D" w:rsidP="00E4110D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E4110D">
        <w:rPr>
          <w:rFonts w:ascii="Calibri" w:eastAsia="Arial" w:hAnsi="Calibri" w:cs="Calibri"/>
          <w:bCs/>
        </w:rPr>
        <w:t>Plantillas para cuadros comparativos o mapas conceptuales.</w:t>
      </w:r>
    </w:p>
    <w:p w14:paraId="4A6851C9" w14:textId="622DE3A8" w:rsidR="00DD7DE9" w:rsidRPr="00F51763" w:rsidRDefault="00E4110D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ab/>
      </w:r>
    </w:p>
    <w:p w14:paraId="1F166689" w14:textId="525AB836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  <w:r w:rsidR="009E3D43">
        <w:rPr>
          <w:rFonts w:eastAsia="Arial" w:cs="Calibri"/>
          <w:bCs/>
        </w:rPr>
        <w:t xml:space="preserve"> </w:t>
      </w:r>
      <w:r w:rsidR="007E4376">
        <w:rPr>
          <w:rFonts w:eastAsia="Arial" w:cs="Calibri"/>
          <w:bCs/>
        </w:rPr>
        <w:t xml:space="preserve">96 </w:t>
      </w:r>
      <w:r w:rsidRPr="00F51763">
        <w:rPr>
          <w:rFonts w:eastAsia="Arial" w:cs="Calibri"/>
          <w:bCs/>
        </w:rPr>
        <w:t>horas.</w:t>
      </w:r>
    </w:p>
    <w:p w14:paraId="38CE3A9D" w14:textId="54E28D73" w:rsidR="00933653" w:rsidRPr="00F51763" w:rsidRDefault="0093365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33653">
        <w:rPr>
          <w:rFonts w:eastAsia="Arial" w:cs="Calibri"/>
          <w:bCs/>
          <w:noProof/>
        </w:rPr>
        <w:drawing>
          <wp:inline distT="0" distB="0" distL="0" distR="0" wp14:anchorId="4EB61EAF" wp14:editId="1BA78FAA">
            <wp:extent cx="2279515" cy="1666875"/>
            <wp:effectExtent l="152400" t="152400" r="368935" b="352425"/>
            <wp:docPr id="138303049" name="Imagen 1" descr="Imagen que contiene mujer, parado, hombre,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03049" name="Imagen 1" descr="Imagen que contiene mujer, parado, hombre, tabla&#10;&#10;El contenido generado por IA puede ser incorrec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1960" cy="16686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933653">
        <w:rPr>
          <w:noProof/>
        </w:rPr>
        <w:t xml:space="preserve"> </w:t>
      </w:r>
      <w:r w:rsidRPr="00933653">
        <w:rPr>
          <w:rFonts w:eastAsia="Arial" w:cs="Calibri"/>
          <w:bCs/>
          <w:noProof/>
        </w:rPr>
        <w:drawing>
          <wp:inline distT="0" distB="0" distL="0" distR="0" wp14:anchorId="692FFE6D" wp14:editId="100824DD">
            <wp:extent cx="2347609" cy="1735732"/>
            <wp:effectExtent l="152400" t="152400" r="357505" b="360045"/>
            <wp:docPr id="385298868" name="Imagen 1" descr="Pizarr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298868" name="Imagen 1" descr="Pizarra&#10;&#10;El contenido generado por IA puede ser incorrecto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52898" cy="17396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E152328" w14:textId="354E43E6" w:rsidR="00F51763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470D24CF" w:rsidR="003B493D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F51763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F51763">
        <w:rPr>
          <w:rFonts w:cs="Calibri"/>
          <w:b/>
          <w:bCs/>
          <w:sz w:val="24"/>
          <w:szCs w:val="24"/>
        </w:rPr>
        <w:t>apropiación</w:t>
      </w:r>
      <w:r w:rsidR="00CC084F" w:rsidRPr="00F51763">
        <w:rPr>
          <w:rFonts w:cs="Calibri"/>
          <w:b/>
          <w:bCs/>
          <w:sz w:val="24"/>
          <w:szCs w:val="24"/>
        </w:rPr>
        <w:t xml:space="preserve">: </w:t>
      </w:r>
    </w:p>
    <w:p w14:paraId="35FA4EF0" w14:textId="558BA330" w:rsidR="00E4110D" w:rsidRDefault="00E4110D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proofErr w:type="gramStart"/>
      <w:r>
        <w:rPr>
          <w:rFonts w:cs="Calibri"/>
          <w:b/>
          <w:bCs/>
          <w:sz w:val="24"/>
          <w:szCs w:val="24"/>
        </w:rPr>
        <w:t>Titulo :</w:t>
      </w:r>
      <w:proofErr w:type="gramEnd"/>
      <w:r w:rsidRPr="00E4110D">
        <w:t xml:space="preserve"> </w:t>
      </w:r>
      <w:r w:rsidRPr="00E4110D">
        <w:rPr>
          <w:rFonts w:cs="Calibri"/>
          <w:b/>
          <w:bCs/>
          <w:sz w:val="24"/>
          <w:szCs w:val="24"/>
        </w:rPr>
        <w:t>Simulación práctica de surtido y exhibición de productos farmacéuticos en punto de venta.</w:t>
      </w:r>
    </w:p>
    <w:p w14:paraId="1B4C2E1D" w14:textId="4AF2A458" w:rsidR="00DD7DE9" w:rsidRPr="00E4110D" w:rsidRDefault="00DD7DE9" w:rsidP="00E4110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E4110D">
        <w:rPr>
          <w:rFonts w:eastAsia="Arial" w:cs="Calibri"/>
          <w:b/>
        </w:rPr>
        <w:t xml:space="preserve">Descripción de la actividad: </w:t>
      </w:r>
    </w:p>
    <w:p w14:paraId="1159A4DD" w14:textId="77777777" w:rsidR="00E4110D" w:rsidRPr="00E4110D" w:rsidRDefault="00E4110D" w:rsidP="00E4110D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lang w:eastAsia="es-CO"/>
        </w:rPr>
        <w:t xml:space="preserve">El aprendiz participará en una simulación práctica donde recreará las condiciones de un punto de venta farmacéutico ficticio, aplicando las técnicas de </w:t>
      </w:r>
      <w:proofErr w:type="spellStart"/>
      <w:r w:rsidRPr="00E4110D">
        <w:rPr>
          <w:rFonts w:eastAsia="Times New Roman" w:cs="Calibri"/>
          <w:lang w:eastAsia="es-CO"/>
        </w:rPr>
        <w:t>merchandising</w:t>
      </w:r>
      <w:proofErr w:type="spellEnd"/>
      <w:r w:rsidRPr="00E4110D">
        <w:rPr>
          <w:rFonts w:eastAsia="Times New Roman" w:cs="Calibri"/>
          <w:lang w:eastAsia="es-CO"/>
        </w:rPr>
        <w:t>, rotación de inventarios y estrategias de promoción.</w:t>
      </w:r>
    </w:p>
    <w:p w14:paraId="37166982" w14:textId="77777777" w:rsidR="00E4110D" w:rsidRPr="00E4110D" w:rsidRDefault="00E4110D" w:rsidP="00E4110D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lang w:eastAsia="es-CO"/>
        </w:rPr>
        <w:t>En esta práctica, los aprendices, organizados en grupos, asumirán diferentes roles (auxiliar de farmacia, supervisor de punto, cliente, encargado de promoción) y deberán ejecutar el proceso completo de surtido y exhibición siguiendo las normas técnicas y sanitarias vigentes.</w:t>
      </w:r>
    </w:p>
    <w:p w14:paraId="71DA750B" w14:textId="77777777" w:rsidR="00E4110D" w:rsidRPr="00E4110D" w:rsidRDefault="00E4110D" w:rsidP="00E4110D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lang w:eastAsia="es-CO"/>
        </w:rPr>
        <w:t>Durante el desarrollo de la simulación, deberán:</w:t>
      </w:r>
    </w:p>
    <w:p w14:paraId="64C91883" w14:textId="77777777" w:rsidR="00E4110D" w:rsidRPr="00E4110D" w:rsidRDefault="00E4110D" w:rsidP="00E4110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lang w:eastAsia="es-CO"/>
        </w:rPr>
        <w:t>Recibir y clasificar productos simulados, aplicando principios de organización (PEPS, control de fechas de vencimiento, codificación).</w:t>
      </w:r>
    </w:p>
    <w:p w14:paraId="11BE3AA0" w14:textId="77777777" w:rsidR="00E4110D" w:rsidRPr="00E4110D" w:rsidRDefault="00E4110D" w:rsidP="00E4110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lang w:eastAsia="es-CO"/>
        </w:rPr>
        <w:t>Planificar la exhibición del punto de venta, considerando zonas calientes y frías, visibilidad del producto, categorías farmacéuticas y necesidades del cliente.</w:t>
      </w:r>
    </w:p>
    <w:p w14:paraId="49DBC838" w14:textId="77777777" w:rsidR="00E4110D" w:rsidRPr="00E4110D" w:rsidRDefault="00E4110D" w:rsidP="00E4110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lang w:eastAsia="es-CO"/>
        </w:rPr>
        <w:t>Ejecutar la exhibición física, utilizando estanterías, etiquetas, planogramas y material POP (publicidad en el punto de venta).</w:t>
      </w:r>
    </w:p>
    <w:p w14:paraId="0F9CD9BF" w14:textId="77777777" w:rsidR="00E4110D" w:rsidRPr="00E4110D" w:rsidRDefault="00E4110D" w:rsidP="00E4110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lang w:eastAsia="es-CO"/>
        </w:rPr>
        <w:t>Implementar estrategias de promoción y comunicación visual, resaltando productos de alta rotación o campañas específicas (temporadas, descuentos, etc.).</w:t>
      </w:r>
    </w:p>
    <w:p w14:paraId="0F5A4038" w14:textId="77777777" w:rsidR="00E4110D" w:rsidRPr="00E4110D" w:rsidRDefault="00E4110D" w:rsidP="00E4110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lang w:eastAsia="es-CO"/>
        </w:rPr>
        <w:t>Verificar la correcta aplicación de normas de bioseguridad y control sanitario durante el proceso.</w:t>
      </w:r>
    </w:p>
    <w:p w14:paraId="145E50EE" w14:textId="77777777" w:rsidR="00E4110D" w:rsidRPr="00E4110D" w:rsidRDefault="00E4110D" w:rsidP="00E4110D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E4110D">
        <w:rPr>
          <w:rFonts w:eastAsia="Times New Roman" w:cs="Calibri"/>
          <w:lang w:eastAsia="es-CO"/>
        </w:rPr>
        <w:t>Al finalizar, se realizará una retroalimentación grupal con observación directa y análisis de fortalezas y oportunidades de mejora.</w:t>
      </w:r>
    </w:p>
    <w:p w14:paraId="271DF06D" w14:textId="77777777" w:rsidR="00E4110D" w:rsidRPr="00F51763" w:rsidRDefault="00E4110D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5491C3CF" w14:textId="547B3DC1" w:rsidR="00DD7DE9" w:rsidRPr="00E4110D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 w:rsidRPr="00E4110D">
        <w:rPr>
          <w:rFonts w:eastAsia="Arial" w:cs="Calibri"/>
          <w:b/>
        </w:rPr>
        <w:t xml:space="preserve">Ambiente requerido:  </w:t>
      </w:r>
    </w:p>
    <w:p w14:paraId="1BEB800C" w14:textId="697CA264" w:rsidR="00E4110D" w:rsidRPr="00E4110D" w:rsidRDefault="00E4110D" w:rsidP="00E4110D">
      <w:pPr>
        <w:pStyle w:val="Prrafodelista"/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</w:rPr>
      </w:pPr>
      <w:r w:rsidRPr="00E4110D">
        <w:rPr>
          <w:rFonts w:ascii="Calibri" w:eastAsia="Arial" w:hAnsi="Calibri" w:cs="Calibri"/>
        </w:rPr>
        <w:t>Laboratorio de servicios farmacéuticos o zona de simulación comercial, equipada con mobiliario similar a un punto de venta real (mostradores, estanterías, vitrinas).</w:t>
      </w:r>
    </w:p>
    <w:p w14:paraId="349C0E13" w14:textId="549F8C3D" w:rsidR="00E4110D" w:rsidRPr="00E4110D" w:rsidRDefault="00E4110D" w:rsidP="00E4110D">
      <w:pPr>
        <w:pStyle w:val="Prrafodelista"/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</w:rPr>
      </w:pPr>
      <w:r w:rsidRPr="00E4110D">
        <w:rPr>
          <w:rFonts w:ascii="Calibri" w:eastAsia="Arial" w:hAnsi="Calibri" w:cs="Calibri"/>
        </w:rPr>
        <w:t>Espacio que permita la práctica de exhibición, organización y circulación de clientes simulados.</w:t>
      </w:r>
    </w:p>
    <w:p w14:paraId="61D4ADD7" w14:textId="1371C25D" w:rsidR="00E4110D" w:rsidRPr="00E4110D" w:rsidRDefault="00E4110D" w:rsidP="00E4110D">
      <w:pPr>
        <w:pStyle w:val="Prrafodelista"/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</w:rPr>
      </w:pPr>
      <w:r w:rsidRPr="00E4110D">
        <w:rPr>
          <w:rFonts w:ascii="Calibri" w:eastAsia="Arial" w:hAnsi="Calibri" w:cs="Calibri"/>
        </w:rPr>
        <w:t>Alternativamente, puede realizarse en un aula taller con recursos audiovisuales si no se dispone del ambiente físico.</w:t>
      </w:r>
    </w:p>
    <w:p w14:paraId="01CF2827" w14:textId="77777777" w:rsidR="00E4110D" w:rsidRPr="00F51763" w:rsidRDefault="00E4110D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7711BBA8" w14:textId="6BC6609F" w:rsidR="00DD7DE9" w:rsidRPr="00E4110D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 w:rsidRPr="00E4110D">
        <w:rPr>
          <w:rFonts w:eastAsia="Arial" w:cs="Calibri"/>
          <w:b/>
        </w:rPr>
        <w:t xml:space="preserve">Estrategias </w:t>
      </w:r>
      <w:r w:rsidR="00D83FDF" w:rsidRPr="00E4110D">
        <w:rPr>
          <w:rFonts w:eastAsia="Arial" w:cs="Calibri"/>
          <w:b/>
        </w:rPr>
        <w:t xml:space="preserve">o técnicas </w:t>
      </w:r>
      <w:r w:rsidRPr="00E4110D">
        <w:rPr>
          <w:rFonts w:eastAsia="Arial" w:cs="Calibri"/>
          <w:b/>
        </w:rPr>
        <w:t>didácticas activas</w:t>
      </w:r>
    </w:p>
    <w:p w14:paraId="139BF6BA" w14:textId="42C5F1E5" w:rsidR="00E4110D" w:rsidRPr="00E4110D" w:rsidRDefault="00E4110D" w:rsidP="00E4110D">
      <w:pPr>
        <w:pStyle w:val="Prrafodelista"/>
        <w:numPr>
          <w:ilvl w:val="0"/>
          <w:numId w:val="5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E4110D">
        <w:rPr>
          <w:rFonts w:ascii="Calibri" w:eastAsia="Times New Roman" w:hAnsi="Calibri" w:cs="Calibri"/>
          <w:lang w:eastAsia="es-CO"/>
        </w:rPr>
        <w:t xml:space="preserve">Simulación práctica: recreación de un entorno real de trabajo para aplicar conocimientos y habilidades de </w:t>
      </w:r>
      <w:proofErr w:type="spellStart"/>
      <w:r w:rsidRPr="00E4110D">
        <w:rPr>
          <w:rFonts w:ascii="Calibri" w:eastAsia="Times New Roman" w:hAnsi="Calibri" w:cs="Calibri"/>
          <w:lang w:eastAsia="es-CO"/>
        </w:rPr>
        <w:t>merchandising</w:t>
      </w:r>
      <w:proofErr w:type="spellEnd"/>
      <w:r w:rsidRPr="00E4110D">
        <w:rPr>
          <w:rFonts w:ascii="Calibri" w:eastAsia="Times New Roman" w:hAnsi="Calibri" w:cs="Calibri"/>
          <w:lang w:eastAsia="es-CO"/>
        </w:rPr>
        <w:t xml:space="preserve"> farmacéutico.</w:t>
      </w:r>
    </w:p>
    <w:p w14:paraId="6154EB80" w14:textId="536DE238" w:rsidR="00E4110D" w:rsidRPr="00E4110D" w:rsidRDefault="00E4110D" w:rsidP="00E4110D">
      <w:pPr>
        <w:pStyle w:val="Prrafodelista"/>
        <w:numPr>
          <w:ilvl w:val="0"/>
          <w:numId w:val="5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E4110D">
        <w:rPr>
          <w:rFonts w:ascii="Calibri" w:eastAsia="Times New Roman" w:hAnsi="Calibri" w:cs="Calibri"/>
          <w:lang w:eastAsia="es-CO"/>
        </w:rPr>
        <w:t>Trabajo colaborativo: los aprendices trabajan en equipo, distribuyendo responsabilidades en la planeación y ejecución del surtido.</w:t>
      </w:r>
    </w:p>
    <w:p w14:paraId="11DB749B" w14:textId="714E119B" w:rsidR="00E4110D" w:rsidRPr="00E4110D" w:rsidRDefault="00E4110D" w:rsidP="00E4110D">
      <w:pPr>
        <w:pStyle w:val="Prrafodelista"/>
        <w:numPr>
          <w:ilvl w:val="0"/>
          <w:numId w:val="5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E4110D">
        <w:rPr>
          <w:rFonts w:ascii="Calibri" w:eastAsia="Times New Roman" w:hAnsi="Calibri" w:cs="Calibri"/>
          <w:lang w:eastAsia="es-CO"/>
        </w:rPr>
        <w:t>Observación directa: el instructor evalúa el desempeño, el cumplimiento de normas y la correcta aplicación de técnicas de exhibición.</w:t>
      </w:r>
    </w:p>
    <w:p w14:paraId="2B150F63" w14:textId="0677F58F" w:rsidR="00E4110D" w:rsidRPr="00E4110D" w:rsidRDefault="00E4110D" w:rsidP="00E4110D">
      <w:pPr>
        <w:pStyle w:val="Prrafodelista"/>
        <w:numPr>
          <w:ilvl w:val="0"/>
          <w:numId w:val="5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E4110D">
        <w:rPr>
          <w:rFonts w:ascii="Calibri" w:eastAsia="Times New Roman" w:hAnsi="Calibri" w:cs="Calibri"/>
          <w:lang w:eastAsia="es-CO"/>
        </w:rPr>
        <w:t>Aprendizaje experiencial: el aprendiz aprende haciendo, reflexionando sobre los resultados y recibiendo retroalimentación inmediata.</w:t>
      </w:r>
    </w:p>
    <w:p w14:paraId="61FC21D4" w14:textId="6558DF06" w:rsidR="00E4110D" w:rsidRPr="00E4110D" w:rsidRDefault="00E4110D" w:rsidP="00E4110D">
      <w:pPr>
        <w:pStyle w:val="Prrafodelista"/>
        <w:numPr>
          <w:ilvl w:val="0"/>
          <w:numId w:val="5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E4110D">
        <w:rPr>
          <w:rFonts w:ascii="Calibri" w:eastAsia="Times New Roman" w:hAnsi="Calibri" w:cs="Calibri"/>
          <w:lang w:eastAsia="es-CO"/>
        </w:rPr>
        <w:t>Aprendizaje basado en la acción: resolución de problemas prácticos surgidos durante la simulación (falta de espacio, errores de rotación, exhibiciones ineficaces).</w:t>
      </w:r>
    </w:p>
    <w:p w14:paraId="1DCBB300" w14:textId="77777777" w:rsidR="00E4110D" w:rsidRPr="00F51763" w:rsidRDefault="00E4110D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3838E29A" w14:textId="5D52F8EB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E4110D">
        <w:rPr>
          <w:rFonts w:eastAsia="Arial" w:cs="Calibri"/>
          <w:b/>
        </w:rPr>
        <w:t>Material de apoyo:</w:t>
      </w:r>
      <w:r w:rsidR="009E3D43" w:rsidRPr="009E3D43">
        <w:t xml:space="preserve"> </w:t>
      </w:r>
    </w:p>
    <w:p w14:paraId="2785AFFC" w14:textId="4ECC9F0B" w:rsidR="00E4110D" w:rsidRPr="00E4110D" w:rsidRDefault="00E4110D" w:rsidP="00E4110D">
      <w:pPr>
        <w:pStyle w:val="Prrafodelista"/>
        <w:numPr>
          <w:ilvl w:val="0"/>
          <w:numId w:val="5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Productos simulados (cajas vacías o réplicas de medicamentos).</w:t>
      </w:r>
    </w:p>
    <w:p w14:paraId="4EBD1230" w14:textId="5A591EB2" w:rsidR="00E4110D" w:rsidRPr="00E4110D" w:rsidRDefault="00E4110D" w:rsidP="00E4110D">
      <w:pPr>
        <w:pStyle w:val="Prrafodelista"/>
        <w:numPr>
          <w:ilvl w:val="0"/>
          <w:numId w:val="5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Estanterías y vitrinas para exhibición.</w:t>
      </w:r>
    </w:p>
    <w:p w14:paraId="466FABC1" w14:textId="513BE93E" w:rsidR="00E4110D" w:rsidRPr="00E4110D" w:rsidRDefault="00E4110D" w:rsidP="00E4110D">
      <w:pPr>
        <w:pStyle w:val="Prrafodelista"/>
        <w:numPr>
          <w:ilvl w:val="0"/>
          <w:numId w:val="5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Etiquetas y fichas de inventario.</w:t>
      </w:r>
    </w:p>
    <w:p w14:paraId="451CEFAB" w14:textId="139B2DCE" w:rsidR="00E4110D" w:rsidRPr="00E4110D" w:rsidRDefault="00E4110D" w:rsidP="00E4110D">
      <w:pPr>
        <w:pStyle w:val="Prrafodelista"/>
        <w:numPr>
          <w:ilvl w:val="0"/>
          <w:numId w:val="5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 xml:space="preserve">Guía de </w:t>
      </w:r>
      <w:proofErr w:type="spellStart"/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merchandising</w:t>
      </w:r>
      <w:proofErr w:type="spellEnd"/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 xml:space="preserve"> farmacéutico.</w:t>
      </w:r>
    </w:p>
    <w:p w14:paraId="022343D3" w14:textId="26AD2A71" w:rsidR="00E4110D" w:rsidRPr="00E4110D" w:rsidRDefault="00E4110D" w:rsidP="00E4110D">
      <w:pPr>
        <w:pStyle w:val="Prrafodelista"/>
        <w:numPr>
          <w:ilvl w:val="0"/>
          <w:numId w:val="5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Planogramas y ejemplos de distribución por categorías.</w:t>
      </w:r>
    </w:p>
    <w:p w14:paraId="1DED9AD2" w14:textId="6BD529A1" w:rsidR="00E4110D" w:rsidRPr="00E4110D" w:rsidRDefault="00E4110D" w:rsidP="00E4110D">
      <w:pPr>
        <w:pStyle w:val="Prrafodelista"/>
        <w:numPr>
          <w:ilvl w:val="0"/>
          <w:numId w:val="5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Videos tutoriales sobre técnicas de exhibición y promoción visual.</w:t>
      </w:r>
    </w:p>
    <w:p w14:paraId="3F59215D" w14:textId="6B9F5193" w:rsidR="00E4110D" w:rsidRPr="00E4110D" w:rsidRDefault="00E4110D" w:rsidP="00E4110D">
      <w:pPr>
        <w:pStyle w:val="Prrafodelista"/>
        <w:numPr>
          <w:ilvl w:val="0"/>
          <w:numId w:val="5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 xml:space="preserve">Material POP (carteles, separadores, señalizadores, </w:t>
      </w:r>
      <w:proofErr w:type="spellStart"/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displays</w:t>
      </w:r>
      <w:proofErr w:type="spellEnd"/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).</w:t>
      </w:r>
    </w:p>
    <w:p w14:paraId="3183BDCB" w14:textId="77777777" w:rsidR="00E4110D" w:rsidRPr="00F51763" w:rsidRDefault="00E4110D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0793078B" w14:textId="38878EE5" w:rsidR="00F51763" w:rsidRPr="00E4110D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 w:rsidRPr="00E4110D">
        <w:rPr>
          <w:rFonts w:eastAsia="Arial" w:cs="Calibri"/>
          <w:b/>
        </w:rPr>
        <w:t>Evidencias de aprendizaje:</w:t>
      </w:r>
      <w:r w:rsidR="009E3D43" w:rsidRPr="00E4110D">
        <w:rPr>
          <w:b/>
        </w:rPr>
        <w:t xml:space="preserve"> </w:t>
      </w:r>
    </w:p>
    <w:p w14:paraId="06064192" w14:textId="6288056F" w:rsidR="00E4110D" w:rsidRPr="00E4110D" w:rsidRDefault="00E4110D" w:rsidP="00E4110D">
      <w:pPr>
        <w:pStyle w:val="Prrafodelista"/>
        <w:numPr>
          <w:ilvl w:val="0"/>
          <w:numId w:val="5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Ejecución del proceso de surtido y exhibición, demostrando aplicación correcta de técnicas de organización y promoción.</w:t>
      </w:r>
    </w:p>
    <w:p w14:paraId="390E284D" w14:textId="792E7EE5" w:rsidR="00E4110D" w:rsidRPr="00E4110D" w:rsidRDefault="00E4110D" w:rsidP="00E4110D">
      <w:pPr>
        <w:pStyle w:val="Prrafodelista"/>
        <w:numPr>
          <w:ilvl w:val="0"/>
          <w:numId w:val="5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Uso adecuado de herramientas visuales y materiales de apoyo.</w:t>
      </w:r>
    </w:p>
    <w:p w14:paraId="6F2CD688" w14:textId="7EEDBC44" w:rsidR="00E4110D" w:rsidRPr="00E4110D" w:rsidRDefault="00E4110D" w:rsidP="00E4110D">
      <w:pPr>
        <w:pStyle w:val="Prrafodelista"/>
        <w:numPr>
          <w:ilvl w:val="0"/>
          <w:numId w:val="5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Cumplimiento de normas de higiene, seguridad y control de productos.</w:t>
      </w:r>
    </w:p>
    <w:p w14:paraId="262F00F7" w14:textId="28019803" w:rsidR="00E4110D" w:rsidRPr="00E4110D" w:rsidRDefault="00E4110D" w:rsidP="00E4110D">
      <w:pPr>
        <w:pStyle w:val="Prrafodelista"/>
        <w:numPr>
          <w:ilvl w:val="0"/>
          <w:numId w:val="5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es-CO"/>
        </w:rPr>
      </w:pPr>
      <w:r w:rsidRPr="00E4110D">
        <w:rPr>
          <w:rFonts w:ascii="Calibri" w:eastAsia="Times New Roman" w:hAnsi="Calibri" w:cs="Calibri"/>
          <w:sz w:val="24"/>
          <w:szCs w:val="24"/>
          <w:lang w:eastAsia="es-CO"/>
        </w:rPr>
        <w:t>Trabajo colaborativo y comunicación efectiva durante la simulación.</w:t>
      </w:r>
    </w:p>
    <w:p w14:paraId="605EE98A" w14:textId="77777777" w:rsidR="00E4110D" w:rsidRPr="00F51763" w:rsidRDefault="00E4110D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1225360E" w14:textId="0C531F05" w:rsidR="00F51763" w:rsidRPr="0015687F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 w:rsidRPr="0015687F">
        <w:rPr>
          <w:rFonts w:eastAsia="Arial" w:cs="Calibri"/>
          <w:b/>
        </w:rPr>
        <w:t>Instrumentos de evaluación:</w:t>
      </w:r>
      <w:r w:rsidR="009E3D43" w:rsidRPr="0015687F">
        <w:rPr>
          <w:b/>
        </w:rPr>
        <w:t xml:space="preserve"> </w:t>
      </w:r>
    </w:p>
    <w:p w14:paraId="7B2A748B" w14:textId="5795A5D4" w:rsidR="0015687F" w:rsidRPr="0015687F" w:rsidRDefault="0015687F" w:rsidP="0015687F">
      <w:pPr>
        <w:pStyle w:val="Prrafodelista"/>
        <w:numPr>
          <w:ilvl w:val="0"/>
          <w:numId w:val="5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>Lista de chequeo de desempeño: para verificar el cumplimiento de pasos del proceso (recepción, clasificación, surtido, exhibición, rotación).</w:t>
      </w:r>
    </w:p>
    <w:p w14:paraId="26C6031E" w14:textId="01B56EAB" w:rsidR="0015687F" w:rsidRPr="0015687F" w:rsidRDefault="0015687F" w:rsidP="0015687F">
      <w:pPr>
        <w:pStyle w:val="Prrafodelista"/>
        <w:numPr>
          <w:ilvl w:val="0"/>
          <w:numId w:val="5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>Rúbrica de evaluación práctica: para valorar la organización del punto de venta, aplicación de técnicas de exhibición, manejo del espacio, presentación visual y trabajo en equipo.</w:t>
      </w:r>
    </w:p>
    <w:p w14:paraId="15724AE0" w14:textId="3863C8DC" w:rsidR="0015687F" w:rsidRPr="0015687F" w:rsidRDefault="0015687F" w:rsidP="0015687F">
      <w:pPr>
        <w:pStyle w:val="Prrafodelista"/>
        <w:numPr>
          <w:ilvl w:val="0"/>
          <w:numId w:val="5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 xml:space="preserve">Guía de observación directa: registro del comportamiento, iniciativa, cumplimiento de normas y aplicación del </w:t>
      </w:r>
      <w:proofErr w:type="spellStart"/>
      <w:r w:rsidRPr="0015687F">
        <w:rPr>
          <w:rFonts w:ascii="Calibri" w:eastAsia="Times New Roman" w:hAnsi="Calibri" w:cs="Calibri"/>
          <w:lang w:eastAsia="es-CO"/>
        </w:rPr>
        <w:t>merchandising</w:t>
      </w:r>
      <w:proofErr w:type="spellEnd"/>
      <w:r w:rsidRPr="0015687F">
        <w:rPr>
          <w:rFonts w:ascii="Calibri" w:eastAsia="Times New Roman" w:hAnsi="Calibri" w:cs="Calibri"/>
          <w:lang w:eastAsia="es-CO"/>
        </w:rPr>
        <w:t>.</w:t>
      </w:r>
    </w:p>
    <w:p w14:paraId="5CAF36F5" w14:textId="4DF34438" w:rsidR="0015687F" w:rsidRPr="0015687F" w:rsidRDefault="0015687F" w:rsidP="0015687F">
      <w:pPr>
        <w:pStyle w:val="Prrafodelista"/>
        <w:numPr>
          <w:ilvl w:val="0"/>
          <w:numId w:val="5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>Autoevaluación individual: reflexión sobre su desempeño y aprendizaje durante la práctica.</w:t>
      </w:r>
    </w:p>
    <w:p w14:paraId="1D04AC76" w14:textId="77777777" w:rsidR="0015687F" w:rsidRDefault="0015687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077EE5D5" w14:textId="77777777" w:rsidR="0015687F" w:rsidRPr="00F51763" w:rsidRDefault="0015687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2DC251C7" w14:textId="0AC877D2" w:rsidR="009E3D43" w:rsidRDefault="00DD7DE9" w:rsidP="009E3D4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 w:rsidRPr="00F51763">
        <w:rPr>
          <w:rFonts w:eastAsia="Arial" w:cs="Calibri"/>
          <w:bCs/>
        </w:rPr>
        <w:t xml:space="preserve">Duración de la actividad:  </w:t>
      </w:r>
      <w:r w:rsidR="009E3D43">
        <w:rPr>
          <w:rFonts w:eastAsia="Arial" w:cs="Calibri"/>
          <w:bCs/>
        </w:rPr>
        <w:t xml:space="preserve"> </w:t>
      </w:r>
      <w:r w:rsidR="007E4376">
        <w:rPr>
          <w:rFonts w:eastAsia="Arial" w:cs="Calibri"/>
          <w:bCs/>
        </w:rPr>
        <w:t xml:space="preserve">96 </w:t>
      </w:r>
      <w:r w:rsidRPr="00F51763">
        <w:rPr>
          <w:rFonts w:eastAsia="Arial" w:cs="Calibri"/>
          <w:bCs/>
        </w:rPr>
        <w:t>horas.</w:t>
      </w:r>
    </w:p>
    <w:p w14:paraId="21705F6A" w14:textId="77777777" w:rsidR="009E3D43" w:rsidRDefault="009E3D43" w:rsidP="009E3D4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</w:p>
    <w:p w14:paraId="42C352DF" w14:textId="12C818E9" w:rsidR="00815D58" w:rsidRDefault="00FE7202" w:rsidP="009E3D4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F51763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113589A2" w14:textId="7260BC9C" w:rsidR="0015687F" w:rsidRDefault="0015687F" w:rsidP="009E3D4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proofErr w:type="gramStart"/>
      <w:r>
        <w:rPr>
          <w:rFonts w:cs="Calibri"/>
          <w:b/>
          <w:bCs/>
          <w:color w:val="000000"/>
          <w:sz w:val="24"/>
          <w:szCs w:val="24"/>
          <w:lang w:eastAsia="es-ES"/>
        </w:rPr>
        <w:t>Titulo :</w:t>
      </w:r>
      <w:proofErr w:type="gramEnd"/>
      <w:r w:rsidRPr="0015687F">
        <w:t xml:space="preserve"> </w:t>
      </w:r>
      <w:r w:rsidRPr="0015687F">
        <w:rPr>
          <w:rFonts w:cs="Calibri"/>
          <w:b/>
          <w:bCs/>
          <w:color w:val="000000"/>
          <w:sz w:val="24"/>
          <w:szCs w:val="24"/>
          <w:lang w:eastAsia="es-ES"/>
        </w:rPr>
        <w:t>Diseño de un informe de acciones de mejora del plan de exhibición en el punto de venta farmacéutico.</w:t>
      </w:r>
    </w:p>
    <w:p w14:paraId="2187692B" w14:textId="77777777" w:rsidR="0015687F" w:rsidRPr="009E3D43" w:rsidRDefault="0015687F" w:rsidP="0015687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71E26431" w14:textId="62DA6B5D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 w:rsidRPr="0015687F">
        <w:rPr>
          <w:rFonts w:eastAsia="Arial" w:cs="Calibri"/>
          <w:b/>
        </w:rPr>
        <w:t xml:space="preserve">Descripción de la actividad: </w:t>
      </w:r>
    </w:p>
    <w:p w14:paraId="1C8A3E0B" w14:textId="77777777" w:rsidR="0015687F" w:rsidRPr="0015687F" w:rsidRDefault="0015687F" w:rsidP="0015687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El aprendiz desarrollará un informe de acciones de mejora aplicables a un punto de venta farmacéutico, con base en los resultados de una evaluación diagnóstica del plan de exhibición previamente implementado.</w:t>
      </w:r>
    </w:p>
    <w:p w14:paraId="7E7AE9E2" w14:textId="77777777" w:rsidR="0015687F" w:rsidRPr="0015687F" w:rsidRDefault="0015687F" w:rsidP="0015687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Durante esta actividad, el aprendiz analizará los datos, observaciones y resultados obtenidos en la práctica anterior (simulación o diagnóstico real) y aplicará herramientas de análisis estratégico, especialmente la matriz DAFO (Debilidades, Amenazas, Fortalezas y Oportunidades), para identificar áreas de mejora y formular propuestas concretas, realistas y sostenibles.</w:t>
      </w:r>
    </w:p>
    <w:p w14:paraId="4C6B84A7" w14:textId="77777777" w:rsidR="0015687F" w:rsidRPr="0015687F" w:rsidRDefault="0015687F" w:rsidP="0015687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El proceso se desarrollará en tres fases principales:</w:t>
      </w:r>
    </w:p>
    <w:p w14:paraId="53CCD6C1" w14:textId="77777777" w:rsidR="0015687F" w:rsidRPr="0015687F" w:rsidRDefault="0015687F" w:rsidP="0015687F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Revisión del diagnóstico previo:</w:t>
      </w:r>
      <w:r w:rsidRPr="0015687F">
        <w:rPr>
          <w:rFonts w:eastAsia="Times New Roman" w:cs="Calibri"/>
          <w:lang w:eastAsia="es-CO"/>
        </w:rPr>
        <w:br/>
        <w:t>El aprendiz analizará los documentos, fotografías y fichas de observación elaboradas durante la evaluación del punto de venta. Identificará fortalezas y debilidades del plan de exhibición en aspectos como organización, rotación, promoción, señalización y cumplimiento normativo.</w:t>
      </w:r>
    </w:p>
    <w:p w14:paraId="74578D04" w14:textId="77777777" w:rsidR="0015687F" w:rsidRPr="0015687F" w:rsidRDefault="0015687F" w:rsidP="0015687F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Aplicación del análisis DAFO:</w:t>
      </w:r>
      <w:r w:rsidRPr="0015687F">
        <w:rPr>
          <w:rFonts w:eastAsia="Times New Roman" w:cs="Calibri"/>
          <w:lang w:eastAsia="es-CO"/>
        </w:rPr>
        <w:br/>
        <w:t xml:space="preserve">Con apoyo del instructor, elaborará una matriz DAFO que permita visualizar los factores internos (fortalezas y debilidades) y externos (oportunidades y amenazas) que influyen en la efectividad del </w:t>
      </w:r>
      <w:proofErr w:type="spellStart"/>
      <w:r w:rsidRPr="0015687F">
        <w:rPr>
          <w:rFonts w:eastAsia="Times New Roman" w:cs="Calibri"/>
          <w:lang w:eastAsia="es-CO"/>
        </w:rPr>
        <w:t>merchandising</w:t>
      </w:r>
      <w:proofErr w:type="spellEnd"/>
      <w:r w:rsidRPr="0015687F">
        <w:rPr>
          <w:rFonts w:eastAsia="Times New Roman" w:cs="Calibri"/>
          <w:lang w:eastAsia="es-CO"/>
        </w:rPr>
        <w:t>.</w:t>
      </w:r>
    </w:p>
    <w:p w14:paraId="5DC9C9AA" w14:textId="77777777" w:rsidR="0015687F" w:rsidRPr="0015687F" w:rsidRDefault="0015687F" w:rsidP="0015687F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Diseño del plan de mejora:</w:t>
      </w:r>
      <w:r w:rsidRPr="0015687F">
        <w:rPr>
          <w:rFonts w:eastAsia="Times New Roman" w:cs="Calibri"/>
          <w:lang w:eastAsia="es-CO"/>
        </w:rPr>
        <w:br/>
        <w:t>A partir del análisis, el aprendiz elaborará un informe técnico que incluya:</w:t>
      </w:r>
    </w:p>
    <w:p w14:paraId="214A584D" w14:textId="77777777" w:rsidR="0015687F" w:rsidRPr="0015687F" w:rsidRDefault="0015687F" w:rsidP="0015687F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Diagnóstico resumido del estado actual.</w:t>
      </w:r>
    </w:p>
    <w:p w14:paraId="3C2A37C6" w14:textId="77777777" w:rsidR="0015687F" w:rsidRPr="0015687F" w:rsidRDefault="0015687F" w:rsidP="0015687F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Identificación de problemas prioritarios.</w:t>
      </w:r>
    </w:p>
    <w:p w14:paraId="3AAA6A71" w14:textId="77777777" w:rsidR="0015687F" w:rsidRPr="0015687F" w:rsidRDefault="0015687F" w:rsidP="0015687F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Propuestas de mejora específicas, medibles y justificadas.</w:t>
      </w:r>
    </w:p>
    <w:p w14:paraId="36C23DC7" w14:textId="77777777" w:rsidR="0015687F" w:rsidRPr="0015687F" w:rsidRDefault="0015687F" w:rsidP="0015687F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Cronograma de ejecución y responsables.</w:t>
      </w:r>
    </w:p>
    <w:p w14:paraId="54C8D522" w14:textId="77777777" w:rsidR="0015687F" w:rsidRPr="0015687F" w:rsidRDefault="0015687F" w:rsidP="0015687F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Indicadores de seguimiento y evaluación.</w:t>
      </w:r>
    </w:p>
    <w:p w14:paraId="37A54B06" w14:textId="77777777" w:rsidR="0015687F" w:rsidRPr="0015687F" w:rsidRDefault="0015687F" w:rsidP="0015687F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15687F">
        <w:rPr>
          <w:rFonts w:eastAsia="Times New Roman" w:cs="Calibri"/>
          <w:lang w:eastAsia="es-CO"/>
        </w:rPr>
        <w:t>Finalmente, se realizará una retroalimentación grupal, donde los participantes compartirán sus informes y discutirán posibles estrategias conjuntas para fortalecer la gestión visual y comercial del punto de venta.</w:t>
      </w:r>
    </w:p>
    <w:p w14:paraId="23B3D6F6" w14:textId="77777777" w:rsidR="0015687F" w:rsidRPr="0015687F" w:rsidRDefault="0015687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</w:p>
    <w:p w14:paraId="152A9F91" w14:textId="47D141B0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 w:rsidRPr="0015687F">
        <w:rPr>
          <w:rFonts w:eastAsia="Arial" w:cs="Calibri"/>
          <w:b/>
        </w:rPr>
        <w:t xml:space="preserve">Ambiente requerido:  </w:t>
      </w:r>
    </w:p>
    <w:p w14:paraId="2A20CBAB" w14:textId="239FB9B2" w:rsidR="0015687F" w:rsidRPr="0015687F" w:rsidRDefault="0015687F" w:rsidP="0015687F">
      <w:pPr>
        <w:pStyle w:val="Prrafodelista"/>
        <w:numPr>
          <w:ilvl w:val="0"/>
          <w:numId w:val="5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b/>
          <w:bCs/>
          <w:lang w:eastAsia="es-CO"/>
        </w:rPr>
        <w:t>Aula de informática o aula virtual</w:t>
      </w:r>
      <w:r w:rsidRPr="0015687F">
        <w:rPr>
          <w:rFonts w:ascii="Calibri" w:eastAsia="Times New Roman" w:hAnsi="Calibri" w:cs="Calibri"/>
          <w:lang w:eastAsia="es-CO"/>
        </w:rPr>
        <w:t>, equipada con computadores y acceso a internet.</w:t>
      </w:r>
    </w:p>
    <w:p w14:paraId="47323789" w14:textId="2E3DBA2F" w:rsidR="0015687F" w:rsidRPr="0015687F" w:rsidRDefault="0015687F" w:rsidP="0015687F">
      <w:pPr>
        <w:pStyle w:val="Prrafodelista"/>
        <w:numPr>
          <w:ilvl w:val="0"/>
          <w:numId w:val="5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 xml:space="preserve">Entorno digital colaborativo (plataforma LMS, Google Drive, </w:t>
      </w:r>
      <w:proofErr w:type="spellStart"/>
      <w:r w:rsidRPr="0015687F">
        <w:rPr>
          <w:rFonts w:ascii="Calibri" w:eastAsia="Times New Roman" w:hAnsi="Calibri" w:cs="Calibri"/>
          <w:lang w:eastAsia="es-CO"/>
        </w:rPr>
        <w:t>Teams</w:t>
      </w:r>
      <w:proofErr w:type="spellEnd"/>
      <w:r w:rsidRPr="0015687F">
        <w:rPr>
          <w:rFonts w:ascii="Calibri" w:eastAsia="Times New Roman" w:hAnsi="Calibri" w:cs="Calibri"/>
          <w:lang w:eastAsia="es-CO"/>
        </w:rPr>
        <w:t>, Moodle o similar) para el trabajo y entrega de informes.</w:t>
      </w:r>
    </w:p>
    <w:p w14:paraId="28F5BE3E" w14:textId="086BEEF8" w:rsidR="0015687F" w:rsidRPr="0015687F" w:rsidRDefault="0015687F" w:rsidP="0015687F">
      <w:pPr>
        <w:pStyle w:val="Prrafodelista"/>
        <w:numPr>
          <w:ilvl w:val="0"/>
          <w:numId w:val="5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>Espacio adecuado para la exposición y análisis de resultados.</w:t>
      </w:r>
    </w:p>
    <w:p w14:paraId="1F384995" w14:textId="2B17F73B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 w:rsidRPr="0015687F">
        <w:rPr>
          <w:rFonts w:eastAsia="Arial" w:cs="Calibri"/>
          <w:b/>
        </w:rPr>
        <w:t xml:space="preserve">Estrategias </w:t>
      </w:r>
      <w:r w:rsidR="00D83FDF" w:rsidRPr="0015687F">
        <w:rPr>
          <w:rFonts w:eastAsia="Arial" w:cs="Calibri"/>
          <w:b/>
        </w:rPr>
        <w:t xml:space="preserve">o técnicas </w:t>
      </w:r>
      <w:r w:rsidRPr="0015687F">
        <w:rPr>
          <w:rFonts w:eastAsia="Arial" w:cs="Calibri"/>
          <w:b/>
        </w:rPr>
        <w:t>didácticas activas</w:t>
      </w:r>
      <w:r w:rsidR="0015687F" w:rsidRPr="0015687F">
        <w:rPr>
          <w:rFonts w:eastAsia="Arial" w:cs="Calibri"/>
          <w:b/>
        </w:rPr>
        <w:t>:</w:t>
      </w:r>
    </w:p>
    <w:p w14:paraId="7A7F259D" w14:textId="59A53D6B" w:rsidR="0015687F" w:rsidRPr="0015687F" w:rsidRDefault="0015687F" w:rsidP="0015687F">
      <w:pPr>
        <w:pStyle w:val="Prrafodelista"/>
        <w:numPr>
          <w:ilvl w:val="0"/>
          <w:numId w:val="59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15687F">
        <w:rPr>
          <w:rFonts w:ascii="Calibri" w:eastAsia="Arial" w:hAnsi="Calibri" w:cs="Calibri"/>
          <w:bCs/>
        </w:rPr>
        <w:t>Análisis DAFO (FODA): herramienta de reflexión estratégica para evaluar la situación actual y proyectar mejoras.</w:t>
      </w:r>
    </w:p>
    <w:p w14:paraId="7AD30220" w14:textId="7FBA6C75" w:rsidR="0015687F" w:rsidRPr="0015687F" w:rsidRDefault="0015687F" w:rsidP="0015687F">
      <w:pPr>
        <w:pStyle w:val="Prrafodelista"/>
        <w:numPr>
          <w:ilvl w:val="0"/>
          <w:numId w:val="59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15687F">
        <w:rPr>
          <w:rFonts w:ascii="Calibri" w:eastAsia="Arial" w:hAnsi="Calibri" w:cs="Calibri"/>
          <w:bCs/>
        </w:rPr>
        <w:t>Trabajo individual: elaboración del informe técnico con autonomía y aplicación de criterios analíticos.</w:t>
      </w:r>
    </w:p>
    <w:p w14:paraId="0C057CD7" w14:textId="3FC38327" w:rsidR="0015687F" w:rsidRPr="0015687F" w:rsidRDefault="0015687F" w:rsidP="0015687F">
      <w:pPr>
        <w:pStyle w:val="Prrafodelista"/>
        <w:numPr>
          <w:ilvl w:val="0"/>
          <w:numId w:val="59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15687F">
        <w:rPr>
          <w:rFonts w:ascii="Calibri" w:eastAsia="Arial" w:hAnsi="Calibri" w:cs="Calibri"/>
          <w:bCs/>
        </w:rPr>
        <w:t>Retroalimentación grupal: discusión constructiva sobre las propuestas de mejora, fomentando el aprendizaje entre pares.</w:t>
      </w:r>
    </w:p>
    <w:p w14:paraId="4992F748" w14:textId="23DC4508" w:rsidR="0015687F" w:rsidRPr="0015687F" w:rsidRDefault="0015687F" w:rsidP="0015687F">
      <w:pPr>
        <w:pStyle w:val="Prrafodelista"/>
        <w:numPr>
          <w:ilvl w:val="0"/>
          <w:numId w:val="59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15687F">
        <w:rPr>
          <w:rFonts w:ascii="Calibri" w:eastAsia="Arial" w:hAnsi="Calibri" w:cs="Calibri"/>
          <w:bCs/>
        </w:rPr>
        <w:t>Aprendizaje basado en la reflexión: el aprendiz analiza su propio desempeño y propone soluciones para optimizarlo.</w:t>
      </w:r>
    </w:p>
    <w:p w14:paraId="26256152" w14:textId="60C7E521" w:rsidR="0015687F" w:rsidRPr="0015687F" w:rsidRDefault="0015687F" w:rsidP="0015687F">
      <w:pPr>
        <w:pStyle w:val="Prrafodelista"/>
        <w:numPr>
          <w:ilvl w:val="0"/>
          <w:numId w:val="59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15687F">
        <w:rPr>
          <w:rFonts w:ascii="Calibri" w:eastAsia="Arial" w:hAnsi="Calibri" w:cs="Calibri"/>
          <w:bCs/>
        </w:rPr>
        <w:t>Aprendizaje significativo: conexión entre los resultados del diagnóstico y la toma de decisiones para la mejora continua.</w:t>
      </w:r>
    </w:p>
    <w:p w14:paraId="3F51276B" w14:textId="77777777" w:rsidR="0015687F" w:rsidRPr="0015687F" w:rsidRDefault="0015687F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</w:p>
    <w:p w14:paraId="4D6B8CAE" w14:textId="51746F0B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b/>
        </w:rPr>
      </w:pPr>
      <w:r w:rsidRPr="0015687F">
        <w:rPr>
          <w:rFonts w:eastAsia="Arial" w:cs="Calibri"/>
          <w:b/>
        </w:rPr>
        <w:t>Material de apoyo:</w:t>
      </w:r>
      <w:r w:rsidR="009E3D43" w:rsidRPr="0015687F">
        <w:rPr>
          <w:b/>
        </w:rPr>
        <w:t xml:space="preserve"> </w:t>
      </w:r>
    </w:p>
    <w:p w14:paraId="1CB6ACB3" w14:textId="42858762" w:rsidR="0015687F" w:rsidRPr="0015687F" w:rsidRDefault="0015687F" w:rsidP="0015687F">
      <w:pPr>
        <w:pStyle w:val="Prrafodelista"/>
        <w:numPr>
          <w:ilvl w:val="0"/>
          <w:numId w:val="6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>Formato de plan de mejora o plantilla institucional.</w:t>
      </w:r>
    </w:p>
    <w:p w14:paraId="270C0FEB" w14:textId="03676DBE" w:rsidR="0015687F" w:rsidRPr="0015687F" w:rsidRDefault="0015687F" w:rsidP="0015687F">
      <w:pPr>
        <w:pStyle w:val="Prrafodelista"/>
        <w:numPr>
          <w:ilvl w:val="0"/>
          <w:numId w:val="6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 xml:space="preserve">Laptop o computador con software de ofimática (Word, Excel o Google </w:t>
      </w:r>
      <w:proofErr w:type="spellStart"/>
      <w:r w:rsidRPr="0015687F">
        <w:rPr>
          <w:rFonts w:ascii="Calibri" w:eastAsia="Times New Roman" w:hAnsi="Calibri" w:cs="Calibri"/>
          <w:lang w:eastAsia="es-CO"/>
        </w:rPr>
        <w:t>Workspace</w:t>
      </w:r>
      <w:proofErr w:type="spellEnd"/>
      <w:r w:rsidRPr="0015687F">
        <w:rPr>
          <w:rFonts w:ascii="Calibri" w:eastAsia="Times New Roman" w:hAnsi="Calibri" w:cs="Calibri"/>
          <w:lang w:eastAsia="es-CO"/>
        </w:rPr>
        <w:t>).</w:t>
      </w:r>
    </w:p>
    <w:p w14:paraId="14CB6964" w14:textId="0D5831C1" w:rsidR="0015687F" w:rsidRPr="0015687F" w:rsidRDefault="0015687F" w:rsidP="0015687F">
      <w:pPr>
        <w:pStyle w:val="Prrafodelista"/>
        <w:numPr>
          <w:ilvl w:val="0"/>
          <w:numId w:val="6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>Documentos de diagnóstico del punto de venta (observaciones, fotografías, rúbricas anteriores).</w:t>
      </w:r>
    </w:p>
    <w:p w14:paraId="5A96CB96" w14:textId="4BAEF954" w:rsidR="0015687F" w:rsidRPr="0015687F" w:rsidRDefault="0015687F" w:rsidP="0015687F">
      <w:pPr>
        <w:pStyle w:val="Prrafodelista"/>
        <w:numPr>
          <w:ilvl w:val="0"/>
          <w:numId w:val="6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>Plantillas Excel para elaboración de matriz DAFO y plan de acción.</w:t>
      </w:r>
    </w:p>
    <w:p w14:paraId="660D246A" w14:textId="5440705D" w:rsidR="0015687F" w:rsidRPr="0015687F" w:rsidRDefault="0015687F" w:rsidP="0015687F">
      <w:pPr>
        <w:pStyle w:val="Prrafodelista"/>
        <w:numPr>
          <w:ilvl w:val="0"/>
          <w:numId w:val="6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>Rúbrica de evaluación y guía de presentación de informes.</w:t>
      </w:r>
    </w:p>
    <w:p w14:paraId="1CF15AA1" w14:textId="5395236A" w:rsidR="0015687F" w:rsidRPr="0015687F" w:rsidRDefault="0015687F" w:rsidP="0015687F">
      <w:pPr>
        <w:pStyle w:val="Prrafodelista"/>
        <w:numPr>
          <w:ilvl w:val="0"/>
          <w:numId w:val="6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s-CO"/>
        </w:rPr>
      </w:pPr>
      <w:r w:rsidRPr="0015687F">
        <w:rPr>
          <w:rFonts w:ascii="Calibri" w:eastAsia="Times New Roman" w:hAnsi="Calibri" w:cs="Calibri"/>
          <w:lang w:eastAsia="es-CO"/>
        </w:rPr>
        <w:t xml:space="preserve">Material digital de referencia sobre planes de mejora y </w:t>
      </w:r>
      <w:proofErr w:type="spellStart"/>
      <w:r w:rsidRPr="0015687F">
        <w:rPr>
          <w:rFonts w:ascii="Calibri" w:eastAsia="Times New Roman" w:hAnsi="Calibri" w:cs="Calibri"/>
          <w:lang w:eastAsia="es-CO"/>
        </w:rPr>
        <w:t>merchandising</w:t>
      </w:r>
      <w:proofErr w:type="spellEnd"/>
      <w:r w:rsidRPr="0015687F">
        <w:rPr>
          <w:rFonts w:ascii="Calibri" w:eastAsia="Times New Roman" w:hAnsi="Calibri" w:cs="Calibri"/>
          <w:lang w:eastAsia="es-CO"/>
        </w:rPr>
        <w:t xml:space="preserve"> farmacéutico.</w:t>
      </w:r>
    </w:p>
    <w:p w14:paraId="68B81950" w14:textId="7AD4E650" w:rsid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b/>
        </w:rPr>
      </w:pPr>
      <w:r w:rsidRPr="0015687F">
        <w:rPr>
          <w:rFonts w:eastAsia="Arial" w:cs="Calibri"/>
          <w:b/>
        </w:rPr>
        <w:t>Evidencias de aprendizaje:</w:t>
      </w:r>
      <w:r w:rsidR="009E3D43" w:rsidRPr="0015687F">
        <w:rPr>
          <w:b/>
        </w:rPr>
        <w:t xml:space="preserve"> </w:t>
      </w:r>
    </w:p>
    <w:p w14:paraId="7D1A6B8F" w14:textId="77777777" w:rsidR="0015687F" w:rsidRPr="0015687F" w:rsidRDefault="0015687F" w:rsidP="0015687F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5687F">
        <w:rPr>
          <w:rFonts w:eastAsia="Times New Roman" w:cs="Calibri"/>
          <w:sz w:val="24"/>
          <w:szCs w:val="24"/>
          <w:lang w:eastAsia="es-CO"/>
        </w:rPr>
        <w:t>Informe técnico individual, que contenga:</w:t>
      </w:r>
    </w:p>
    <w:p w14:paraId="799D4D73" w14:textId="77777777" w:rsidR="0015687F" w:rsidRPr="0015687F" w:rsidRDefault="0015687F" w:rsidP="0015687F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5687F">
        <w:rPr>
          <w:rFonts w:eastAsia="Times New Roman" w:cs="Calibri"/>
          <w:sz w:val="24"/>
          <w:szCs w:val="24"/>
          <w:lang w:eastAsia="es-CO"/>
        </w:rPr>
        <w:t>Resultados del análisis DAFO.</w:t>
      </w:r>
    </w:p>
    <w:p w14:paraId="22B12266" w14:textId="77777777" w:rsidR="0015687F" w:rsidRPr="0015687F" w:rsidRDefault="0015687F" w:rsidP="0015687F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5687F">
        <w:rPr>
          <w:rFonts w:eastAsia="Times New Roman" w:cs="Calibri"/>
          <w:sz w:val="24"/>
          <w:szCs w:val="24"/>
          <w:lang w:eastAsia="es-CO"/>
        </w:rPr>
        <w:t>Identificación de problemas críticos.</w:t>
      </w:r>
    </w:p>
    <w:p w14:paraId="00817302" w14:textId="77777777" w:rsidR="0015687F" w:rsidRPr="0015687F" w:rsidRDefault="0015687F" w:rsidP="0015687F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5687F">
        <w:rPr>
          <w:rFonts w:eastAsia="Times New Roman" w:cs="Calibri"/>
          <w:sz w:val="24"/>
          <w:szCs w:val="24"/>
          <w:lang w:eastAsia="es-CO"/>
        </w:rPr>
        <w:t>Propuestas de mejora viables y justificadas.</w:t>
      </w:r>
    </w:p>
    <w:p w14:paraId="0125BFF0" w14:textId="77777777" w:rsidR="0015687F" w:rsidRPr="0015687F" w:rsidRDefault="0015687F" w:rsidP="0015687F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5687F">
        <w:rPr>
          <w:rFonts w:eastAsia="Times New Roman" w:cs="Calibri"/>
          <w:sz w:val="24"/>
          <w:szCs w:val="24"/>
          <w:lang w:eastAsia="es-CO"/>
        </w:rPr>
        <w:t>Cronograma de acciones y mecanismos de seguimiento.</w:t>
      </w:r>
    </w:p>
    <w:p w14:paraId="4CC36B40" w14:textId="4257D4C4" w:rsidR="0015687F" w:rsidRPr="0015687F" w:rsidRDefault="0015687F" w:rsidP="0015687F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5687F">
        <w:rPr>
          <w:rFonts w:eastAsia="Times New Roman" w:cs="Calibri"/>
          <w:sz w:val="24"/>
          <w:szCs w:val="24"/>
          <w:lang w:eastAsia="es-CO"/>
        </w:rPr>
        <w:t>Participación en la retroalimentación grupal, demostrando comprensión, análisis y argumentación.</w:t>
      </w:r>
    </w:p>
    <w:p w14:paraId="79B009A5" w14:textId="54948BCA" w:rsid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b/>
        </w:rPr>
      </w:pPr>
      <w:r w:rsidRPr="0015687F">
        <w:rPr>
          <w:rFonts w:eastAsia="Arial" w:cs="Calibri"/>
          <w:b/>
        </w:rPr>
        <w:t>Instrumentos de evaluación:</w:t>
      </w:r>
      <w:r w:rsidR="009E3D43" w:rsidRPr="0015687F">
        <w:rPr>
          <w:b/>
        </w:rPr>
        <w:t xml:space="preserve"> </w:t>
      </w:r>
    </w:p>
    <w:p w14:paraId="50AE03B4" w14:textId="7A8A3C1A" w:rsidR="007E4376" w:rsidRPr="007E4376" w:rsidRDefault="007E4376" w:rsidP="007E4376">
      <w:pPr>
        <w:pStyle w:val="Prrafodelista"/>
        <w:numPr>
          <w:ilvl w:val="0"/>
          <w:numId w:val="64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7E4376">
        <w:rPr>
          <w:rFonts w:ascii="Calibri" w:eastAsia="Arial" w:hAnsi="Calibri" w:cs="Calibri"/>
          <w:bCs/>
        </w:rPr>
        <w:t>Guía de evaluación escrita: valoración del contenido, estructura, coherencia y fundamentación del informe.</w:t>
      </w:r>
    </w:p>
    <w:p w14:paraId="3ED0DF4A" w14:textId="6337A29B" w:rsidR="007E4376" w:rsidRPr="007E4376" w:rsidRDefault="007E4376" w:rsidP="007E4376">
      <w:pPr>
        <w:pStyle w:val="Prrafodelista"/>
        <w:numPr>
          <w:ilvl w:val="0"/>
          <w:numId w:val="64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Calibri" w:eastAsia="Arial" w:hAnsi="Calibri" w:cs="Calibri"/>
          <w:bCs/>
        </w:rPr>
      </w:pPr>
      <w:r w:rsidRPr="007E4376">
        <w:rPr>
          <w:rFonts w:ascii="Calibri" w:eastAsia="Arial" w:hAnsi="Calibri" w:cs="Calibri"/>
          <w:bCs/>
        </w:rPr>
        <w:t>Rúbrica analítica: valoración detallada de criterios como:</w:t>
      </w:r>
    </w:p>
    <w:p w14:paraId="6E12FDFC" w14:textId="77777777" w:rsidR="007E4376" w:rsidRPr="007E4376" w:rsidRDefault="007E4376" w:rsidP="007E4376">
      <w:pPr>
        <w:numPr>
          <w:ilvl w:val="0"/>
          <w:numId w:val="64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7E4376">
        <w:rPr>
          <w:rFonts w:eastAsia="Arial" w:cs="Calibri"/>
          <w:bCs/>
        </w:rPr>
        <w:t>Identificación precisa de debilidades y oportunidades.</w:t>
      </w:r>
    </w:p>
    <w:p w14:paraId="69A6A029" w14:textId="77777777" w:rsidR="007E4376" w:rsidRPr="007E4376" w:rsidRDefault="007E4376" w:rsidP="007E4376">
      <w:pPr>
        <w:numPr>
          <w:ilvl w:val="0"/>
          <w:numId w:val="64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7E4376">
        <w:rPr>
          <w:rFonts w:eastAsia="Arial" w:cs="Calibri"/>
          <w:bCs/>
        </w:rPr>
        <w:t>Calidad y pertinencia de las acciones de mejora propuestas.</w:t>
      </w:r>
    </w:p>
    <w:p w14:paraId="385B2939" w14:textId="77777777" w:rsidR="007E4376" w:rsidRPr="007E4376" w:rsidRDefault="007E4376" w:rsidP="007E4376">
      <w:pPr>
        <w:numPr>
          <w:ilvl w:val="0"/>
          <w:numId w:val="64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7E4376">
        <w:rPr>
          <w:rFonts w:eastAsia="Arial" w:cs="Calibri"/>
          <w:bCs/>
        </w:rPr>
        <w:t>Redacción técnica y claridad en la presentación.</w:t>
      </w:r>
    </w:p>
    <w:p w14:paraId="1C4951DE" w14:textId="77777777" w:rsidR="007E4376" w:rsidRPr="007E4376" w:rsidRDefault="007E4376" w:rsidP="007E4376">
      <w:pPr>
        <w:numPr>
          <w:ilvl w:val="0"/>
          <w:numId w:val="64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</w:rPr>
      </w:pPr>
      <w:r w:rsidRPr="007E4376">
        <w:rPr>
          <w:rFonts w:eastAsia="Arial" w:cs="Calibri"/>
          <w:bCs/>
        </w:rPr>
        <w:t>Capacidad de análisis crítico y argumentación.</w:t>
      </w:r>
    </w:p>
    <w:p w14:paraId="15D2D5F7" w14:textId="77777777" w:rsidR="007E4376" w:rsidRPr="0015687F" w:rsidRDefault="007E4376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</w:p>
    <w:p w14:paraId="3200C7DA" w14:textId="4B6A8142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</w:t>
      </w:r>
      <w:proofErr w:type="gramStart"/>
      <w:r w:rsidR="007E4376">
        <w:rPr>
          <w:rFonts w:eastAsia="Arial" w:cs="Calibri"/>
          <w:bCs/>
        </w:rPr>
        <w:t>96</w:t>
      </w:r>
      <w:r w:rsidRPr="00F51763">
        <w:rPr>
          <w:rFonts w:eastAsia="Arial" w:cs="Calibri"/>
          <w:bCs/>
        </w:rPr>
        <w:t xml:space="preserve"> </w:t>
      </w:r>
      <w:r w:rsidR="009E3D43">
        <w:rPr>
          <w:rFonts w:eastAsia="Arial" w:cs="Calibri"/>
          <w:bCs/>
        </w:rPr>
        <w:t xml:space="preserve"> </w:t>
      </w:r>
      <w:r w:rsidRPr="00F51763">
        <w:rPr>
          <w:rFonts w:eastAsia="Arial" w:cs="Calibri"/>
          <w:bCs/>
        </w:rPr>
        <w:t>horas</w:t>
      </w:r>
      <w:proofErr w:type="gramEnd"/>
      <w:r w:rsidRPr="00F51763">
        <w:rPr>
          <w:rFonts w:eastAsia="Arial" w:cs="Calibri"/>
          <w:bCs/>
        </w:rPr>
        <w:t>.</w:t>
      </w:r>
    </w:p>
    <w:p w14:paraId="431CDD6B" w14:textId="3653BF32" w:rsidR="00933653" w:rsidRPr="00F51763" w:rsidRDefault="0093365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33653">
        <w:rPr>
          <w:rFonts w:eastAsia="Arial" w:cs="Calibri"/>
          <w:bCs/>
          <w:noProof/>
        </w:rPr>
        <w:drawing>
          <wp:inline distT="0" distB="0" distL="0" distR="0" wp14:anchorId="226004E6" wp14:editId="270165BA">
            <wp:extent cx="2454613" cy="1559610"/>
            <wp:effectExtent l="152400" t="152400" r="365125" b="364490"/>
            <wp:docPr id="955236949" name="Imagen 1" descr="Interfaz de usuario gráfica, Aplicación, Team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236949" name="Imagen 1" descr="Interfaz de usuario gráfica, Aplicación, Teams&#10;&#10;El contenido generado por IA puede ser incorrecto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57410" cy="156138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933653">
        <w:rPr>
          <w:noProof/>
        </w:rPr>
        <w:t xml:space="preserve"> </w:t>
      </w:r>
      <w:r w:rsidRPr="00933653">
        <w:rPr>
          <w:rFonts w:eastAsia="Arial" w:cs="Calibri"/>
          <w:bCs/>
          <w:noProof/>
        </w:rPr>
        <w:drawing>
          <wp:inline distT="0" distB="0" distL="0" distR="0" wp14:anchorId="0CC8ACEF" wp14:editId="68A9CD97">
            <wp:extent cx="2247090" cy="1624330"/>
            <wp:effectExtent l="152400" t="152400" r="363220" b="356870"/>
            <wp:docPr id="1109352782" name="Imagen 1" descr="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352782" name="Imagen 1" descr="Interfaz de usuario gráfica&#10;&#10;El contenido generado por IA puede ser incorrecto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53564" cy="16290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65"/>
        <w:gridCol w:w="1609"/>
        <w:gridCol w:w="1649"/>
        <w:gridCol w:w="1649"/>
        <w:gridCol w:w="1672"/>
        <w:gridCol w:w="1685"/>
      </w:tblGrid>
      <w:tr w:rsidR="007659AA" w:rsidRPr="00F51763" w14:paraId="7EF4B68F" w14:textId="77777777" w:rsidTr="009E3D43">
        <w:trPr>
          <w:trHeight w:val="464"/>
        </w:trPr>
        <w:tc>
          <w:tcPr>
            <w:tcW w:w="1365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09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649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49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2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685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F51763" w14:paraId="5B95941D" w14:textId="77777777" w:rsidTr="009E3D43">
        <w:trPr>
          <w:trHeight w:val="795"/>
        </w:trPr>
        <w:tc>
          <w:tcPr>
            <w:tcW w:w="1365" w:type="dxa"/>
          </w:tcPr>
          <w:p w14:paraId="645FCB30" w14:textId="3F51DFDB" w:rsidR="007659AA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Ejecución</w:t>
            </w:r>
          </w:p>
        </w:tc>
        <w:tc>
          <w:tcPr>
            <w:tcW w:w="1609" w:type="dxa"/>
          </w:tcPr>
          <w:p w14:paraId="1574F07D" w14:textId="5B9D447D" w:rsidR="007659AA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Organización del surtido</w:t>
            </w:r>
          </w:p>
        </w:tc>
        <w:tc>
          <w:tcPr>
            <w:tcW w:w="1649" w:type="dxa"/>
          </w:tcPr>
          <w:p w14:paraId="2B92BADE" w14:textId="7985F6D3" w:rsidR="007659AA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Simulación de organización de productos</w:t>
            </w:r>
          </w:p>
        </w:tc>
        <w:tc>
          <w:tcPr>
            <w:tcW w:w="1649" w:type="dxa"/>
          </w:tcPr>
          <w:p w14:paraId="24E5EC53" w14:textId="1B77CC28" w:rsidR="007659AA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Distribución correcta y segura de los productos</w:t>
            </w:r>
          </w:p>
        </w:tc>
        <w:tc>
          <w:tcPr>
            <w:tcW w:w="1672" w:type="dxa"/>
          </w:tcPr>
          <w:p w14:paraId="23A802B2" w14:textId="77B6A33A" w:rsidR="007659AA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Aplica normativa INVIMA, clasifica productos correctamente</w:t>
            </w:r>
          </w:p>
        </w:tc>
        <w:tc>
          <w:tcPr>
            <w:tcW w:w="1685" w:type="dxa"/>
          </w:tcPr>
          <w:p w14:paraId="7F7C38A2" w14:textId="708A0AC3" w:rsidR="007659AA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Lista de chequeo, rúbrica</w:t>
            </w:r>
          </w:p>
        </w:tc>
      </w:tr>
      <w:tr w:rsidR="009E3D43" w:rsidRPr="00F51763" w14:paraId="28709E09" w14:textId="77777777" w:rsidTr="009E3D43">
        <w:trPr>
          <w:trHeight w:val="795"/>
        </w:trPr>
        <w:tc>
          <w:tcPr>
            <w:tcW w:w="1365" w:type="dxa"/>
          </w:tcPr>
          <w:p w14:paraId="4CABBE69" w14:textId="05272192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Ejecución</w:t>
            </w:r>
          </w:p>
        </w:tc>
        <w:tc>
          <w:tcPr>
            <w:tcW w:w="1609" w:type="dxa"/>
          </w:tcPr>
          <w:p w14:paraId="73B4ADE3" w14:textId="05692692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Exhibición de productos</w:t>
            </w:r>
          </w:p>
        </w:tc>
        <w:tc>
          <w:tcPr>
            <w:tcW w:w="1649" w:type="dxa"/>
          </w:tcPr>
          <w:p w14:paraId="757FE54F" w14:textId="38777144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 xml:space="preserve">Ejecución de plan de </w:t>
            </w:r>
            <w:proofErr w:type="spellStart"/>
            <w:r w:rsidRPr="009E3D43">
              <w:rPr>
                <w:rFonts w:cs="Calibri"/>
                <w:bCs/>
                <w:sz w:val="24"/>
                <w:szCs w:val="24"/>
              </w:rPr>
              <w:t>merchandising</w:t>
            </w:r>
            <w:proofErr w:type="spellEnd"/>
          </w:p>
        </w:tc>
        <w:tc>
          <w:tcPr>
            <w:tcW w:w="1649" w:type="dxa"/>
          </w:tcPr>
          <w:p w14:paraId="468CEDAD" w14:textId="2A75D850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Exhibición visual adecuada y creativa</w:t>
            </w:r>
          </w:p>
        </w:tc>
        <w:tc>
          <w:tcPr>
            <w:tcW w:w="1672" w:type="dxa"/>
          </w:tcPr>
          <w:p w14:paraId="2786E7EE" w14:textId="2B944C8C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Usa técnicas de promoción, planograma y rotación</w:t>
            </w:r>
          </w:p>
        </w:tc>
        <w:tc>
          <w:tcPr>
            <w:tcW w:w="1685" w:type="dxa"/>
          </w:tcPr>
          <w:p w14:paraId="7D7C6661" w14:textId="2833CD2C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Observación directa, lista de chequeo</w:t>
            </w:r>
          </w:p>
        </w:tc>
      </w:tr>
      <w:tr w:rsidR="009E3D43" w:rsidRPr="00F51763" w14:paraId="58B45111" w14:textId="77777777" w:rsidTr="009E3D43">
        <w:trPr>
          <w:trHeight w:val="795"/>
        </w:trPr>
        <w:tc>
          <w:tcPr>
            <w:tcW w:w="1365" w:type="dxa"/>
          </w:tcPr>
          <w:p w14:paraId="4567FBA3" w14:textId="39510A77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Ejecución</w:t>
            </w:r>
          </w:p>
        </w:tc>
        <w:tc>
          <w:tcPr>
            <w:tcW w:w="1609" w:type="dxa"/>
          </w:tcPr>
          <w:p w14:paraId="412D6FAF" w14:textId="5D2C49AA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Acciones de mejora</w:t>
            </w:r>
          </w:p>
        </w:tc>
        <w:tc>
          <w:tcPr>
            <w:tcW w:w="1649" w:type="dxa"/>
          </w:tcPr>
          <w:p w14:paraId="072273C1" w14:textId="5B8AD90B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Análisis de resultados</w:t>
            </w:r>
          </w:p>
        </w:tc>
        <w:tc>
          <w:tcPr>
            <w:tcW w:w="1649" w:type="dxa"/>
          </w:tcPr>
          <w:p w14:paraId="4FBF6B29" w14:textId="79771FD5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Informe de mejora del punto de venta</w:t>
            </w:r>
          </w:p>
        </w:tc>
        <w:tc>
          <w:tcPr>
            <w:tcW w:w="1672" w:type="dxa"/>
          </w:tcPr>
          <w:p w14:paraId="7D7ED8A3" w14:textId="3F2D2444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Identifica oportunidades y propone acciones con fundamento</w:t>
            </w:r>
          </w:p>
        </w:tc>
        <w:tc>
          <w:tcPr>
            <w:tcW w:w="1685" w:type="dxa"/>
          </w:tcPr>
          <w:p w14:paraId="0649CFC4" w14:textId="46441250" w:rsidR="009E3D43" w:rsidRPr="009E3D43" w:rsidRDefault="009E3D43" w:rsidP="009E3D43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E3D43">
              <w:rPr>
                <w:rFonts w:cs="Calibri"/>
                <w:bCs/>
                <w:sz w:val="24"/>
                <w:szCs w:val="24"/>
              </w:rPr>
              <w:t>Informe escrito, rúbrica</w:t>
            </w: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CCB4776" w14:textId="0C1B060A" w:rsidR="00F51763" w:rsidRPr="009448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48845C67" w14:textId="77777777" w:rsidR="008A5840" w:rsidRPr="008A5840" w:rsidRDefault="008A5840" w:rsidP="008A5840">
      <w:pPr>
        <w:numPr>
          <w:ilvl w:val="0"/>
          <w:numId w:val="34"/>
        </w:numPr>
        <w:spacing w:after="0" w:line="240" w:lineRule="auto"/>
        <w:rPr>
          <w:rFonts w:cs="Calibri"/>
          <w:sz w:val="24"/>
          <w:szCs w:val="24"/>
        </w:rPr>
      </w:pPr>
      <w:proofErr w:type="spellStart"/>
      <w:r w:rsidRPr="008A5840">
        <w:rPr>
          <w:rFonts w:cs="Calibri"/>
          <w:b/>
          <w:bCs/>
          <w:sz w:val="24"/>
          <w:szCs w:val="24"/>
        </w:rPr>
        <w:t>Merchandising</w:t>
      </w:r>
      <w:proofErr w:type="spellEnd"/>
      <w:r w:rsidRPr="008A5840">
        <w:rPr>
          <w:rFonts w:cs="Calibri"/>
          <w:b/>
          <w:bCs/>
          <w:sz w:val="24"/>
          <w:szCs w:val="24"/>
        </w:rPr>
        <w:t>:</w:t>
      </w:r>
      <w:r w:rsidRPr="008A5840">
        <w:rPr>
          <w:rFonts w:cs="Calibri"/>
          <w:sz w:val="24"/>
          <w:szCs w:val="24"/>
        </w:rPr>
        <w:t xml:space="preserve"> conjunto de técnicas aplicadas en el punto de venta para incentivar la compra.</w:t>
      </w:r>
    </w:p>
    <w:p w14:paraId="18D9C8E4" w14:textId="77777777" w:rsidR="008A5840" w:rsidRPr="008A5840" w:rsidRDefault="008A5840" w:rsidP="008A5840">
      <w:pPr>
        <w:numPr>
          <w:ilvl w:val="0"/>
          <w:numId w:val="34"/>
        </w:numPr>
        <w:spacing w:after="0" w:line="240" w:lineRule="auto"/>
        <w:rPr>
          <w:rFonts w:cs="Calibri"/>
          <w:sz w:val="24"/>
          <w:szCs w:val="24"/>
        </w:rPr>
      </w:pPr>
      <w:r w:rsidRPr="008A5840">
        <w:rPr>
          <w:rFonts w:cs="Calibri"/>
          <w:b/>
          <w:bCs/>
          <w:sz w:val="24"/>
          <w:szCs w:val="24"/>
        </w:rPr>
        <w:t>Planograma:</w:t>
      </w:r>
      <w:r w:rsidRPr="008A5840">
        <w:rPr>
          <w:rFonts w:cs="Calibri"/>
          <w:sz w:val="24"/>
          <w:szCs w:val="24"/>
        </w:rPr>
        <w:t xml:space="preserve"> herramienta visual para planificar la distribución de productos en estanterías.</w:t>
      </w:r>
    </w:p>
    <w:p w14:paraId="75FC94C3" w14:textId="77777777" w:rsidR="008A5840" w:rsidRPr="008A5840" w:rsidRDefault="008A5840" w:rsidP="008A5840">
      <w:pPr>
        <w:numPr>
          <w:ilvl w:val="0"/>
          <w:numId w:val="34"/>
        </w:numPr>
        <w:spacing w:after="0" w:line="240" w:lineRule="auto"/>
        <w:rPr>
          <w:rFonts w:cs="Calibri"/>
          <w:sz w:val="24"/>
          <w:szCs w:val="24"/>
        </w:rPr>
      </w:pPr>
      <w:r w:rsidRPr="008A5840">
        <w:rPr>
          <w:rFonts w:cs="Calibri"/>
          <w:b/>
          <w:bCs/>
          <w:sz w:val="24"/>
          <w:szCs w:val="24"/>
        </w:rPr>
        <w:t>Rotación de inventario:</w:t>
      </w:r>
      <w:r w:rsidRPr="008A5840">
        <w:rPr>
          <w:rFonts w:cs="Calibri"/>
          <w:sz w:val="24"/>
          <w:szCs w:val="24"/>
        </w:rPr>
        <w:t xml:space="preserve"> movimiento de productos en función de su fecha de vencimiento o venta.</w:t>
      </w:r>
    </w:p>
    <w:p w14:paraId="75E3F70C" w14:textId="77777777" w:rsidR="008A5840" w:rsidRPr="008A5840" w:rsidRDefault="008A5840" w:rsidP="008A5840">
      <w:pPr>
        <w:numPr>
          <w:ilvl w:val="0"/>
          <w:numId w:val="34"/>
        </w:numPr>
        <w:spacing w:after="0" w:line="240" w:lineRule="auto"/>
        <w:rPr>
          <w:rFonts w:cs="Calibri"/>
          <w:sz w:val="24"/>
          <w:szCs w:val="24"/>
        </w:rPr>
      </w:pPr>
      <w:r w:rsidRPr="008A5840">
        <w:rPr>
          <w:rFonts w:cs="Calibri"/>
          <w:b/>
          <w:bCs/>
          <w:sz w:val="24"/>
          <w:szCs w:val="24"/>
        </w:rPr>
        <w:t>Alistamiento de mercancía:</w:t>
      </w:r>
      <w:r w:rsidRPr="008A5840">
        <w:rPr>
          <w:rFonts w:cs="Calibri"/>
          <w:sz w:val="24"/>
          <w:szCs w:val="24"/>
        </w:rPr>
        <w:t xml:space="preserve"> preparación y disposición adecuada de productos para exhibición.</w:t>
      </w:r>
    </w:p>
    <w:p w14:paraId="15ADBB07" w14:textId="77777777" w:rsidR="009448E8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2C115B77" w14:textId="77777777" w:rsidR="008A5840" w:rsidRPr="008A5840" w:rsidRDefault="008A5840" w:rsidP="008A5840">
      <w:pPr>
        <w:numPr>
          <w:ilvl w:val="0"/>
          <w:numId w:val="35"/>
        </w:numPr>
        <w:spacing w:after="0" w:line="240" w:lineRule="auto"/>
        <w:rPr>
          <w:rFonts w:cs="Calibri"/>
          <w:bCs/>
          <w:sz w:val="24"/>
          <w:szCs w:val="24"/>
        </w:rPr>
      </w:pPr>
      <w:r w:rsidRPr="008A5840">
        <w:rPr>
          <w:rFonts w:cs="Calibri"/>
          <w:bCs/>
          <w:sz w:val="24"/>
          <w:szCs w:val="24"/>
        </w:rPr>
        <w:t xml:space="preserve">INVIMA (2023). </w:t>
      </w:r>
      <w:r w:rsidRPr="008A5840">
        <w:rPr>
          <w:rFonts w:cs="Calibri"/>
          <w:bCs/>
          <w:i/>
          <w:iCs/>
          <w:sz w:val="24"/>
          <w:szCs w:val="24"/>
        </w:rPr>
        <w:t>Normativa sobre Buenas Prácticas de Almacenamiento</w:t>
      </w:r>
      <w:r w:rsidRPr="008A5840">
        <w:rPr>
          <w:rFonts w:cs="Calibri"/>
          <w:bCs/>
          <w:sz w:val="24"/>
          <w:szCs w:val="24"/>
        </w:rPr>
        <w:t>.</w:t>
      </w:r>
    </w:p>
    <w:p w14:paraId="30EEB1A2" w14:textId="77777777" w:rsidR="008A5840" w:rsidRPr="008A5840" w:rsidRDefault="008A5840" w:rsidP="008A5840">
      <w:pPr>
        <w:numPr>
          <w:ilvl w:val="0"/>
          <w:numId w:val="35"/>
        </w:numPr>
        <w:spacing w:after="0" w:line="240" w:lineRule="auto"/>
        <w:rPr>
          <w:rFonts w:cs="Calibri"/>
          <w:bCs/>
          <w:sz w:val="24"/>
          <w:szCs w:val="24"/>
        </w:rPr>
      </w:pPr>
      <w:r w:rsidRPr="008A5840">
        <w:rPr>
          <w:rFonts w:cs="Calibri"/>
          <w:bCs/>
          <w:sz w:val="24"/>
          <w:szCs w:val="24"/>
        </w:rPr>
        <w:t xml:space="preserve">SENA. (2022). </w:t>
      </w:r>
      <w:r w:rsidRPr="008A5840">
        <w:rPr>
          <w:rFonts w:cs="Calibri"/>
          <w:bCs/>
          <w:i/>
          <w:iCs/>
          <w:sz w:val="24"/>
          <w:szCs w:val="24"/>
        </w:rPr>
        <w:t xml:space="preserve">Manual Técnico de </w:t>
      </w:r>
      <w:proofErr w:type="spellStart"/>
      <w:r w:rsidRPr="008A5840">
        <w:rPr>
          <w:rFonts w:cs="Calibri"/>
          <w:bCs/>
          <w:i/>
          <w:iCs/>
          <w:sz w:val="24"/>
          <w:szCs w:val="24"/>
        </w:rPr>
        <w:t>Merchandising</w:t>
      </w:r>
      <w:proofErr w:type="spellEnd"/>
      <w:r w:rsidRPr="008A5840">
        <w:rPr>
          <w:rFonts w:cs="Calibri"/>
          <w:bCs/>
          <w:i/>
          <w:iCs/>
          <w:sz w:val="24"/>
          <w:szCs w:val="24"/>
        </w:rPr>
        <w:t xml:space="preserve"> Farmacéutico</w:t>
      </w:r>
      <w:r w:rsidRPr="008A5840">
        <w:rPr>
          <w:rFonts w:cs="Calibri"/>
          <w:bCs/>
          <w:sz w:val="24"/>
          <w:szCs w:val="24"/>
        </w:rPr>
        <w:t>.</w:t>
      </w:r>
    </w:p>
    <w:p w14:paraId="50215FAE" w14:textId="77777777" w:rsidR="008A5840" w:rsidRPr="008A5840" w:rsidRDefault="008A5840" w:rsidP="008A5840">
      <w:pPr>
        <w:numPr>
          <w:ilvl w:val="0"/>
          <w:numId w:val="35"/>
        </w:numPr>
        <w:spacing w:after="0" w:line="240" w:lineRule="auto"/>
        <w:rPr>
          <w:rFonts w:cs="Calibri"/>
          <w:bCs/>
          <w:sz w:val="24"/>
          <w:szCs w:val="24"/>
        </w:rPr>
      </w:pPr>
      <w:proofErr w:type="spellStart"/>
      <w:r w:rsidRPr="008A5840">
        <w:rPr>
          <w:rFonts w:cs="Calibri"/>
          <w:bCs/>
          <w:sz w:val="24"/>
          <w:szCs w:val="24"/>
        </w:rPr>
        <w:t>MinSalud</w:t>
      </w:r>
      <w:proofErr w:type="spellEnd"/>
      <w:r w:rsidRPr="008A5840">
        <w:rPr>
          <w:rFonts w:cs="Calibri"/>
          <w:bCs/>
          <w:sz w:val="24"/>
          <w:szCs w:val="24"/>
        </w:rPr>
        <w:t xml:space="preserve"> (2022). </w:t>
      </w:r>
      <w:r w:rsidRPr="008A5840">
        <w:rPr>
          <w:rFonts w:cs="Calibri"/>
          <w:bCs/>
          <w:i/>
          <w:iCs/>
          <w:sz w:val="24"/>
          <w:szCs w:val="24"/>
        </w:rPr>
        <w:t>Guía de Inspección para Establecimientos Farmacéuticos</w:t>
      </w:r>
      <w:r w:rsidRPr="008A5840">
        <w:rPr>
          <w:rFonts w:cs="Calibri"/>
          <w:bCs/>
          <w:sz w:val="24"/>
          <w:szCs w:val="24"/>
        </w:rPr>
        <w:t>.</w:t>
      </w:r>
    </w:p>
    <w:p w14:paraId="2B606928" w14:textId="77777777" w:rsidR="008A5840" w:rsidRPr="008A5840" w:rsidRDefault="008A5840" w:rsidP="008A5840">
      <w:pPr>
        <w:numPr>
          <w:ilvl w:val="0"/>
          <w:numId w:val="35"/>
        </w:numPr>
        <w:spacing w:after="0" w:line="240" w:lineRule="auto"/>
        <w:rPr>
          <w:rFonts w:cs="Calibri"/>
          <w:bCs/>
          <w:sz w:val="24"/>
          <w:szCs w:val="24"/>
        </w:rPr>
      </w:pPr>
      <w:r w:rsidRPr="008A5840">
        <w:rPr>
          <w:rFonts w:cs="Calibri"/>
          <w:bCs/>
          <w:sz w:val="24"/>
          <w:szCs w:val="24"/>
        </w:rPr>
        <w:t xml:space="preserve">Torres, J. (2020). </w:t>
      </w:r>
      <w:r w:rsidRPr="008A5840">
        <w:rPr>
          <w:rFonts w:cs="Calibri"/>
          <w:bCs/>
          <w:i/>
          <w:iCs/>
          <w:sz w:val="24"/>
          <w:szCs w:val="24"/>
        </w:rPr>
        <w:t>Técnicas de exhibición y promoción de productos farmacéuticos</w:t>
      </w:r>
      <w:r w:rsidRPr="008A5840">
        <w:rPr>
          <w:rFonts w:cs="Calibri"/>
          <w:bCs/>
          <w:sz w:val="24"/>
          <w:szCs w:val="24"/>
        </w:rPr>
        <w:t>.</w:t>
      </w:r>
    </w:p>
    <w:p w14:paraId="42F632F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39AA7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72F88B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491903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663313E0" w:rsidR="00B53D0D" w:rsidRPr="00F51763" w:rsidRDefault="008A584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EDITH KELLY DE MITCHEL</w:t>
            </w:r>
          </w:p>
        </w:tc>
        <w:tc>
          <w:tcPr>
            <w:tcW w:w="1559" w:type="dxa"/>
          </w:tcPr>
          <w:p w14:paraId="78111428" w14:textId="5C3EC774" w:rsidR="00B53D0D" w:rsidRPr="00F51763" w:rsidRDefault="008A584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1701" w:type="dxa"/>
          </w:tcPr>
          <w:p w14:paraId="423F3BFD" w14:textId="4B2EA2E8" w:rsidR="00B53D0D" w:rsidRPr="00F51763" w:rsidRDefault="008A584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COORDINACION ACADEMICA</w:t>
            </w:r>
          </w:p>
        </w:tc>
        <w:tc>
          <w:tcPr>
            <w:tcW w:w="2551" w:type="dxa"/>
          </w:tcPr>
          <w:p w14:paraId="0EED43B0" w14:textId="544EE38D" w:rsidR="00B53D0D" w:rsidRPr="00F51763" w:rsidRDefault="008A584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 DE JULIO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57690" w14:textId="77777777" w:rsidR="0060590C" w:rsidRDefault="0060590C">
      <w:pPr>
        <w:spacing w:after="0" w:line="240" w:lineRule="auto"/>
      </w:pPr>
      <w:r>
        <w:separator/>
      </w:r>
    </w:p>
  </w:endnote>
  <w:endnote w:type="continuationSeparator" w:id="0">
    <w:p w14:paraId="59E9C341" w14:textId="77777777" w:rsidR="0060590C" w:rsidRDefault="0060590C">
      <w:pPr>
        <w:spacing w:after="0" w:line="240" w:lineRule="auto"/>
      </w:pPr>
      <w:r>
        <w:continuationSeparator/>
      </w:r>
    </w:p>
  </w:endnote>
  <w:endnote w:type="continuationNotice" w:id="1">
    <w:p w14:paraId="7652746A" w14:textId="77777777" w:rsidR="0060590C" w:rsidRDefault="006059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CC86B" w14:textId="77777777" w:rsidR="0060590C" w:rsidRDefault="0060590C">
      <w:pPr>
        <w:spacing w:after="0" w:line="240" w:lineRule="auto"/>
      </w:pPr>
      <w:r>
        <w:separator/>
      </w:r>
    </w:p>
  </w:footnote>
  <w:footnote w:type="continuationSeparator" w:id="0">
    <w:p w14:paraId="5564624F" w14:textId="77777777" w:rsidR="0060590C" w:rsidRDefault="0060590C">
      <w:pPr>
        <w:spacing w:after="0" w:line="240" w:lineRule="auto"/>
      </w:pPr>
      <w:r>
        <w:continuationSeparator/>
      </w:r>
    </w:p>
  </w:footnote>
  <w:footnote w:type="continuationNotice" w:id="1">
    <w:p w14:paraId="62DA6803" w14:textId="77777777" w:rsidR="0060590C" w:rsidRDefault="006059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B073656"/>
    <w:multiLevelType w:val="hybridMultilevel"/>
    <w:tmpl w:val="9A7AA24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A463B"/>
    <w:multiLevelType w:val="hybridMultilevel"/>
    <w:tmpl w:val="12EC461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6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B58D1"/>
    <w:multiLevelType w:val="multilevel"/>
    <w:tmpl w:val="19842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265DF"/>
    <w:multiLevelType w:val="multilevel"/>
    <w:tmpl w:val="7B3E8F7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7711A1"/>
    <w:multiLevelType w:val="multilevel"/>
    <w:tmpl w:val="4D0E7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823AD7"/>
    <w:multiLevelType w:val="multilevel"/>
    <w:tmpl w:val="057C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40071C"/>
    <w:multiLevelType w:val="multilevel"/>
    <w:tmpl w:val="E842AFB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695406"/>
    <w:multiLevelType w:val="hybridMultilevel"/>
    <w:tmpl w:val="72208E62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12329"/>
    <w:multiLevelType w:val="hybridMultilevel"/>
    <w:tmpl w:val="2786AB20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9811BA"/>
    <w:multiLevelType w:val="multilevel"/>
    <w:tmpl w:val="8D34A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2036BB"/>
    <w:multiLevelType w:val="hybridMultilevel"/>
    <w:tmpl w:val="BC6627C6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536E0"/>
    <w:multiLevelType w:val="multilevel"/>
    <w:tmpl w:val="BA54D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B04409"/>
    <w:multiLevelType w:val="hybridMultilevel"/>
    <w:tmpl w:val="9400682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1674E"/>
    <w:multiLevelType w:val="hybridMultilevel"/>
    <w:tmpl w:val="E588442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BA3B08"/>
    <w:multiLevelType w:val="multilevel"/>
    <w:tmpl w:val="A7562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25BAE"/>
    <w:multiLevelType w:val="multilevel"/>
    <w:tmpl w:val="FEA49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1432E"/>
    <w:multiLevelType w:val="hybridMultilevel"/>
    <w:tmpl w:val="ED4ABA9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7503C1"/>
    <w:multiLevelType w:val="hybridMultilevel"/>
    <w:tmpl w:val="7C5A1AE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6C7FD0"/>
    <w:multiLevelType w:val="hybridMultilevel"/>
    <w:tmpl w:val="559EEFA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38" w15:restartNumberingAfterBreak="0">
    <w:nsid w:val="5DA95F51"/>
    <w:multiLevelType w:val="multilevel"/>
    <w:tmpl w:val="DE06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FE51163"/>
    <w:multiLevelType w:val="hybridMultilevel"/>
    <w:tmpl w:val="4C72FFF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0AA25C1"/>
    <w:multiLevelType w:val="hybridMultilevel"/>
    <w:tmpl w:val="1A98A44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7E3FC4"/>
    <w:multiLevelType w:val="hybridMultilevel"/>
    <w:tmpl w:val="054C7FB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77D682D"/>
    <w:multiLevelType w:val="hybridMultilevel"/>
    <w:tmpl w:val="B1105F4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802F7C"/>
    <w:multiLevelType w:val="multilevel"/>
    <w:tmpl w:val="55B0AF7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C90999"/>
    <w:multiLevelType w:val="multilevel"/>
    <w:tmpl w:val="E1DA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057CED"/>
    <w:multiLevelType w:val="hybridMultilevel"/>
    <w:tmpl w:val="CA8A9CD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0" w15:restartNumberingAfterBreak="0">
    <w:nsid w:val="6AD12862"/>
    <w:multiLevelType w:val="hybridMultilevel"/>
    <w:tmpl w:val="01EE7C5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C2528CC"/>
    <w:multiLevelType w:val="multilevel"/>
    <w:tmpl w:val="BDE44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4" w15:restartNumberingAfterBreak="0">
    <w:nsid w:val="71465D4E"/>
    <w:multiLevelType w:val="hybridMultilevel"/>
    <w:tmpl w:val="87287C4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5011E6"/>
    <w:multiLevelType w:val="multilevel"/>
    <w:tmpl w:val="C5EED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3891A9F"/>
    <w:multiLevelType w:val="multilevel"/>
    <w:tmpl w:val="0CB027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7AE90D2B"/>
    <w:multiLevelType w:val="hybridMultilevel"/>
    <w:tmpl w:val="6936CE9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FA881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22"/>
        <w:szCs w:val="22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BD1C93"/>
    <w:multiLevelType w:val="multilevel"/>
    <w:tmpl w:val="EB8C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366500">
    <w:abstractNumId w:val="53"/>
  </w:num>
  <w:num w:numId="2" w16cid:durableId="505485544">
    <w:abstractNumId w:val="57"/>
  </w:num>
  <w:num w:numId="3" w16cid:durableId="843277053">
    <w:abstractNumId w:val="49"/>
  </w:num>
  <w:num w:numId="4" w16cid:durableId="113305967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30"/>
  </w:num>
  <w:num w:numId="7" w16cid:durableId="211036800">
    <w:abstractNumId w:val="32"/>
  </w:num>
  <w:num w:numId="8" w16cid:durableId="2107997317">
    <w:abstractNumId w:val="2"/>
  </w:num>
  <w:num w:numId="9" w16cid:durableId="1580671781">
    <w:abstractNumId w:val="17"/>
  </w:num>
  <w:num w:numId="10" w16cid:durableId="1809400761">
    <w:abstractNumId w:val="52"/>
  </w:num>
  <w:num w:numId="11" w16cid:durableId="559172815">
    <w:abstractNumId w:val="10"/>
  </w:num>
  <w:num w:numId="12" w16cid:durableId="1328047260">
    <w:abstractNumId w:val="8"/>
  </w:num>
  <w:num w:numId="13" w16cid:durableId="886380371">
    <w:abstractNumId w:val="26"/>
  </w:num>
  <w:num w:numId="14" w16cid:durableId="1992901261">
    <w:abstractNumId w:val="29"/>
  </w:num>
  <w:num w:numId="15" w16cid:durableId="391276193">
    <w:abstractNumId w:val="4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6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6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4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13"/>
  </w:num>
  <w:num w:numId="20" w16cid:durableId="1867912511">
    <w:abstractNumId w:val="37"/>
  </w:num>
  <w:num w:numId="21" w16cid:durableId="1340742040">
    <w:abstractNumId w:val="23"/>
  </w:num>
  <w:num w:numId="22" w16cid:durableId="1593708866">
    <w:abstractNumId w:val="19"/>
  </w:num>
  <w:num w:numId="23" w16cid:durableId="1926918412">
    <w:abstractNumId w:val="18"/>
  </w:num>
  <w:num w:numId="24" w16cid:durableId="48457321">
    <w:abstractNumId w:val="46"/>
  </w:num>
  <w:num w:numId="25" w16cid:durableId="548346651">
    <w:abstractNumId w:val="12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5"/>
  </w:num>
  <w:num w:numId="29" w16cid:durableId="1653555971">
    <w:abstractNumId w:val="33"/>
  </w:num>
  <w:num w:numId="30" w16cid:durableId="1460802051">
    <w:abstractNumId w:val="6"/>
  </w:num>
  <w:num w:numId="31" w16cid:durableId="1682508315">
    <w:abstractNumId w:val="36"/>
  </w:num>
  <w:num w:numId="32" w16cid:durableId="1592471627">
    <w:abstractNumId w:val="39"/>
  </w:num>
  <w:num w:numId="33" w16cid:durableId="738133368">
    <w:abstractNumId w:val="48"/>
  </w:num>
  <w:num w:numId="34" w16cid:durableId="1983610352">
    <w:abstractNumId w:val="7"/>
  </w:num>
  <w:num w:numId="35" w16cid:durableId="277224081">
    <w:abstractNumId w:val="24"/>
  </w:num>
  <w:num w:numId="36" w16cid:durableId="337658857">
    <w:abstractNumId w:val="47"/>
  </w:num>
  <w:num w:numId="37" w16cid:durableId="1333491359">
    <w:abstractNumId w:val="63"/>
  </w:num>
  <w:num w:numId="38" w16cid:durableId="1806846163">
    <w:abstractNumId w:val="56"/>
  </w:num>
  <w:num w:numId="39" w16cid:durableId="1560705378">
    <w:abstractNumId w:val="15"/>
  </w:num>
  <w:num w:numId="40" w16cid:durableId="1319964034">
    <w:abstractNumId w:val="41"/>
  </w:num>
  <w:num w:numId="41" w16cid:durableId="1781024564">
    <w:abstractNumId w:val="40"/>
  </w:num>
  <w:num w:numId="42" w16cid:durableId="2108187806">
    <w:abstractNumId w:val="35"/>
  </w:num>
  <w:num w:numId="43" w16cid:durableId="1874684422">
    <w:abstractNumId w:val="51"/>
  </w:num>
  <w:num w:numId="44" w16cid:durableId="183592660">
    <w:abstractNumId w:val="11"/>
  </w:num>
  <w:num w:numId="45" w16cid:durableId="1293362630">
    <w:abstractNumId w:val="25"/>
  </w:num>
  <w:num w:numId="46" w16cid:durableId="1368608120">
    <w:abstractNumId w:val="14"/>
  </w:num>
  <w:num w:numId="47" w16cid:durableId="1830050259">
    <w:abstractNumId w:val="44"/>
  </w:num>
  <w:num w:numId="48" w16cid:durableId="597762844">
    <w:abstractNumId w:val="20"/>
  </w:num>
  <w:num w:numId="49" w16cid:durableId="293601736">
    <w:abstractNumId w:val="55"/>
  </w:num>
  <w:num w:numId="50" w16cid:durableId="1904636670">
    <w:abstractNumId w:val="9"/>
  </w:num>
  <w:num w:numId="51" w16cid:durableId="843742361">
    <w:abstractNumId w:val="22"/>
  </w:num>
  <w:num w:numId="52" w16cid:durableId="1239053142">
    <w:abstractNumId w:val="4"/>
  </w:num>
  <w:num w:numId="53" w16cid:durableId="1776556963">
    <w:abstractNumId w:val="43"/>
  </w:num>
  <w:num w:numId="54" w16cid:durableId="1867477079">
    <w:abstractNumId w:val="3"/>
  </w:num>
  <w:num w:numId="55" w16cid:durableId="783231870">
    <w:abstractNumId w:val="27"/>
  </w:num>
  <w:num w:numId="56" w16cid:durableId="2045711828">
    <w:abstractNumId w:val="28"/>
  </w:num>
  <w:num w:numId="57" w16cid:durableId="1663041802">
    <w:abstractNumId w:val="31"/>
  </w:num>
  <w:num w:numId="58" w16cid:durableId="1957831710">
    <w:abstractNumId w:val="34"/>
  </w:num>
  <w:num w:numId="59" w16cid:durableId="1011563681">
    <w:abstractNumId w:val="16"/>
  </w:num>
  <w:num w:numId="60" w16cid:durableId="509881192">
    <w:abstractNumId w:val="54"/>
  </w:num>
  <w:num w:numId="61" w16cid:durableId="1714427103">
    <w:abstractNumId w:val="21"/>
  </w:num>
  <w:num w:numId="62" w16cid:durableId="1381904493">
    <w:abstractNumId w:val="58"/>
  </w:num>
  <w:num w:numId="63" w16cid:durableId="746728789">
    <w:abstractNumId w:val="38"/>
  </w:num>
  <w:num w:numId="64" w16cid:durableId="30541389">
    <w:abstractNumId w:val="5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D5AAF"/>
    <w:rsid w:val="000E3051"/>
    <w:rsid w:val="000F2166"/>
    <w:rsid w:val="00117BFB"/>
    <w:rsid w:val="0015687F"/>
    <w:rsid w:val="00172F63"/>
    <w:rsid w:val="00174851"/>
    <w:rsid w:val="001A504D"/>
    <w:rsid w:val="001C508E"/>
    <w:rsid w:val="001D75C8"/>
    <w:rsid w:val="00233A9B"/>
    <w:rsid w:val="00286F2F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0590C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7E4376"/>
    <w:rsid w:val="00815D58"/>
    <w:rsid w:val="00834292"/>
    <w:rsid w:val="00844DB2"/>
    <w:rsid w:val="00845E20"/>
    <w:rsid w:val="00880A59"/>
    <w:rsid w:val="00886060"/>
    <w:rsid w:val="008A5840"/>
    <w:rsid w:val="008D48E0"/>
    <w:rsid w:val="008D7773"/>
    <w:rsid w:val="008F5A23"/>
    <w:rsid w:val="009015A5"/>
    <w:rsid w:val="0092729E"/>
    <w:rsid w:val="00933653"/>
    <w:rsid w:val="009448E8"/>
    <w:rsid w:val="0095277D"/>
    <w:rsid w:val="009B6B97"/>
    <w:rsid w:val="009D3278"/>
    <w:rsid w:val="009E3D43"/>
    <w:rsid w:val="00A30720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BC7EA4"/>
    <w:rsid w:val="00C04B3C"/>
    <w:rsid w:val="00C40C7E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96AA3"/>
    <w:rsid w:val="00DC52B5"/>
    <w:rsid w:val="00DD7DE9"/>
    <w:rsid w:val="00E34F6F"/>
    <w:rsid w:val="00E4110D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4</TotalTime>
  <Pages>12</Pages>
  <Words>2802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Jessica Josseth Arrieta Buelvas</cp:lastModifiedBy>
  <cp:revision>2</cp:revision>
  <cp:lastPrinted>2016-06-08T13:42:00Z</cp:lastPrinted>
  <dcterms:created xsi:type="dcterms:W3CDTF">2025-10-13T21:04:00Z</dcterms:created>
  <dcterms:modified xsi:type="dcterms:W3CDTF">2025-10-13T21:04:00Z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